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E33D" w14:textId="77777777" w:rsidR="00A61E77" w:rsidRPr="00563E5C" w:rsidRDefault="00A61E77" w:rsidP="00A61E77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63E5C">
        <w:rPr>
          <w:rFonts w:ascii="Calibri" w:eastAsia="Times New Roman" w:hAnsi="Calibri" w:cs="Calibri"/>
          <w:sz w:val="28"/>
          <w:szCs w:val="28"/>
        </w:rPr>
        <w:t> </w:t>
      </w:r>
    </w:p>
    <w:p w14:paraId="4F3019AB" w14:textId="6B94EC87" w:rsidR="00F007EF" w:rsidRDefault="00F007EF" w:rsidP="4B2A8618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AA0DA49" w14:textId="333E703C" w:rsidR="007C6636" w:rsidRPr="007C6636" w:rsidRDefault="00152A42" w:rsidP="007C66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Howard Count</w:t>
      </w:r>
      <w:r w:rsidR="003526A2">
        <w:rPr>
          <w:rFonts w:ascii="Calibri" w:eastAsia="Times New Roman" w:hAnsi="Calibri" w:cs="Calibri"/>
          <w:color w:val="000000"/>
          <w:sz w:val="28"/>
          <w:szCs w:val="28"/>
        </w:rPr>
        <w:t>y</w:t>
      </w:r>
      <w:r w:rsidR="007C6636" w:rsidRPr="007C6636">
        <w:rPr>
          <w:rFonts w:ascii="Calibri" w:eastAsia="Times New Roman" w:hAnsi="Calibri" w:cs="Calibri"/>
          <w:color w:val="000000"/>
          <w:sz w:val="28"/>
          <w:szCs w:val="28"/>
        </w:rPr>
        <w:t> Housing Committee  </w:t>
      </w:r>
    </w:p>
    <w:p w14:paraId="67E3172E" w14:textId="2A4B5D11" w:rsidR="007C6636" w:rsidRPr="007C6636" w:rsidRDefault="1620CF9A" w:rsidP="007C66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Meeting Minutes</w:t>
      </w:r>
      <w:r w:rsidR="007C6636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 </w:t>
      </w:r>
    </w:p>
    <w:p w14:paraId="5B43D451" w14:textId="04828F98" w:rsidR="00833C7E" w:rsidRDefault="00833C7E" w:rsidP="007C663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J</w:t>
      </w:r>
      <w:r w:rsidR="00CC7905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anuary 1</w:t>
      </w:r>
      <w:r w:rsidR="00E9211C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9</w:t>
      </w:r>
      <w:r w:rsidR="00CC7905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,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202</w:t>
      </w:r>
      <w:r w:rsidR="00EE52ED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3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3:</w:t>
      </w:r>
      <w:r w:rsidR="00EE52ED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30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9B7283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PM -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EE52ED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5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:</w:t>
      </w:r>
      <w:r w:rsidR="00EE52ED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00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PM via Zoom</w:t>
      </w:r>
    </w:p>
    <w:p w14:paraId="1243C289" w14:textId="5CBB7A0A" w:rsidR="4B2A8618" w:rsidRDefault="4B2A8618" w:rsidP="4B2A8618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1EE3F60B" w14:textId="1C290855" w:rsidR="007C6636" w:rsidRPr="007C6636" w:rsidRDefault="0502A7D3" w:rsidP="4B2A861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Present: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 </w:t>
      </w:r>
      <w:r w:rsidR="21CEA8B8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Dana Sohr, Dorothy Plantz, Tim Wiens, Lauren Silverstone, Terri Bradford, Sarah Hochbaum, Pat Sylvester, Bita</w:t>
      </w:r>
      <w:r w:rsidR="0D6A15F7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Dayhoff, Pat Engel, Grace Morris, Paul Diggs, Andy Krauss, Erin Ashinghurst, </w:t>
      </w:r>
      <w:r w:rsidR="37AA6867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Melissa Gibson, </w:t>
      </w:r>
      <w:r w:rsidR="490B44FC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Mark Dunham, Diane Dressler, </w:t>
      </w:r>
      <w:r w:rsidR="79B22DD0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Margaret Gold, </w:t>
      </w:r>
      <w:r w:rsidR="37AA6867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Guy Guzzone                                          </w:t>
      </w:r>
    </w:p>
    <w:p w14:paraId="4678B1F7" w14:textId="4893BD5E" w:rsidR="007C6636" w:rsidRPr="007C6636" w:rsidRDefault="007C6636" w:rsidP="4B2A86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  </w:t>
      </w:r>
    </w:p>
    <w:p w14:paraId="3473B3D9" w14:textId="2CC25F2B" w:rsidR="000932D2" w:rsidRPr="000932D2" w:rsidRDefault="00C501CC" w:rsidP="4B2A86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Welcome</w:t>
      </w:r>
      <w:r w:rsidR="1937A2D2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</w:p>
    <w:p w14:paraId="675C6EED" w14:textId="0D8B4FDB" w:rsidR="000932D2" w:rsidRPr="000932D2" w:rsidRDefault="00C501CC" w:rsidP="4B2A861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Review of minutes </w:t>
      </w:r>
      <w:r w:rsidR="009B7283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from November 1</w:t>
      </w:r>
      <w:r w:rsidR="00EE52ED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6</w:t>
      </w:r>
      <w:r w:rsidR="009B7283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, 202</w:t>
      </w:r>
      <w:r w:rsidR="6D424EAA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3</w:t>
      </w:r>
    </w:p>
    <w:p w14:paraId="53BE7CBF" w14:textId="5E397F47" w:rsidR="4B2A8618" w:rsidRDefault="4B2A8618" w:rsidP="4B2A8618">
      <w:pPr>
        <w:ind w:left="720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601877AD" w14:textId="0829A310" w:rsidR="000932D2" w:rsidRPr="000932D2" w:rsidRDefault="000932D2" w:rsidP="4B2A86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Review of Minutes and Updates</w:t>
      </w:r>
    </w:p>
    <w:p w14:paraId="0CEF1A54" w14:textId="468667FC" w:rsidR="3A38837E" w:rsidRDefault="3A38837E" w:rsidP="4B2A861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 minutes were reviewed </w:t>
      </w:r>
      <w:r w:rsidR="3A665B38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by Sharonda 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and no changes were necessary. </w:t>
      </w:r>
    </w:p>
    <w:p w14:paraId="68575279" w14:textId="3A74EF90" w:rsidR="3A38837E" w:rsidRDefault="3A38837E" w:rsidP="4B2A8618">
      <w:pPr>
        <w:ind w:left="720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</w:p>
    <w:p w14:paraId="25B4122C" w14:textId="4A35DB32" w:rsidR="000932D2" w:rsidRPr="000932D2" w:rsidRDefault="000932D2" w:rsidP="4B2A86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Updates on Rent Subsidy and Technology </w:t>
      </w:r>
    </w:p>
    <w:p w14:paraId="62FAE3EC" w14:textId="78B29DFD" w:rsidR="53C64A0D" w:rsidRDefault="53C64A0D" w:rsidP="4B2A861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Still waiting for </w:t>
      </w:r>
      <w:r w:rsidR="192B24D5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rent subsidy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192B24D5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program 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to open.  The MOU </w:t>
      </w:r>
      <w:r w:rsidR="39D8B23C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between Maryland Department of Health and DHC</w:t>
      </w:r>
      <w:r w:rsidR="008B5548">
        <w:rPr>
          <w:rFonts w:ascii="Calibri" w:eastAsia="Times New Roman" w:hAnsi="Calibri" w:cs="Calibri"/>
          <w:color w:val="000000" w:themeColor="text1"/>
          <w:sz w:val="28"/>
          <w:szCs w:val="28"/>
        </w:rPr>
        <w:t>D</w:t>
      </w:r>
      <w:r w:rsidR="39D8B23C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still hasn’t been signed.  </w:t>
      </w:r>
    </w:p>
    <w:p w14:paraId="64C423AF" w14:textId="3CE54CDB" w:rsidR="4B2A8618" w:rsidRDefault="4B2A8618" w:rsidP="4B2A8618">
      <w:pPr>
        <w:ind w:left="720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40576F06" w14:textId="1B3C4C95" w:rsidR="00B3661C" w:rsidRPr="000932D2" w:rsidRDefault="000932D2" w:rsidP="4B2A86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Housing Opportunity Trust Updates – </w:t>
      </w:r>
      <w:r w:rsidR="00B75C89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Sharonda</w:t>
      </w:r>
    </w:p>
    <w:p w14:paraId="68D14690" w14:textId="15953FEA" w:rsidR="4B2A8618" w:rsidRDefault="4B2A8618" w:rsidP="4B2A8618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4C3BD002" w14:textId="368CDC3B" w:rsidR="000932D2" w:rsidRDefault="000932D2" w:rsidP="4B2A86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Howard County Housing Affordability Coalition</w:t>
      </w:r>
      <w:r w:rsidR="00B214B5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– Sharonda</w:t>
      </w:r>
    </w:p>
    <w:p w14:paraId="43051601" w14:textId="55B8230D" w:rsidR="00CA265F" w:rsidRDefault="00000000" w:rsidP="4B2A861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hyperlink r:id="rId10">
        <w:r w:rsidR="005D05AE" w:rsidRPr="4B2A8618">
          <w:rPr>
            <w:rStyle w:val="Hyperlink"/>
            <w:rFonts w:ascii="Calibri" w:eastAsia="Times New Roman" w:hAnsi="Calibri" w:cs="Calibri"/>
            <w:sz w:val="28"/>
            <w:szCs w:val="28"/>
          </w:rPr>
          <w:t>https://www.hocohac.org</w:t>
        </w:r>
      </w:hyperlink>
    </w:p>
    <w:p w14:paraId="7DEE5E83" w14:textId="258E4A82" w:rsidR="00B3661C" w:rsidRDefault="55D871C4" w:rsidP="4B2A8618">
      <w:pPr>
        <w:pStyle w:val="ListParagraph"/>
        <w:numPr>
          <w:ilvl w:val="1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HoCo By Design </w:t>
      </w:r>
      <w:hyperlink r:id="rId11">
        <w:r w:rsidRPr="4B2A8618">
          <w:rPr>
            <w:rStyle w:val="Hyperlink"/>
            <w:rFonts w:ascii="Calibri" w:eastAsia="Times New Roman" w:hAnsi="Calibri" w:cs="Calibri"/>
            <w:sz w:val="28"/>
            <w:szCs w:val="28"/>
          </w:rPr>
          <w:t>https://www.hocobydesign.com</w:t>
        </w:r>
      </w:hyperlink>
    </w:p>
    <w:p w14:paraId="27FC93D0" w14:textId="3E69C2DE" w:rsidR="00B3661C" w:rsidRDefault="55D871C4" w:rsidP="4B2A861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Dana Sohr from Bridges to Housing Stability joined us from the coalition.  </w:t>
      </w:r>
    </w:p>
    <w:p w14:paraId="24834856" w14:textId="1CD74DFD" w:rsidR="00B3661C" w:rsidRDefault="3F586EE7" w:rsidP="4B2A8618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lastRenderedPageBreak/>
        <w:t>Coalition was launched in 2018.  The</w:t>
      </w:r>
      <w:r w:rsidR="44BDD165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ir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4B2467C9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goal is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to </w:t>
      </w:r>
      <w:r w:rsidR="0C7F8298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create change in Howard County.  They want to add more affordable housing through the general plan (HoCo by design). </w:t>
      </w:r>
      <w:r w:rsidR="4308CFAE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 plan was released at the end of 2022.  </w:t>
      </w:r>
      <w:r w:rsidR="0C7F8298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</w:p>
    <w:p w14:paraId="0CCB0C8C" w14:textId="0B875F4A" w:rsidR="00B3661C" w:rsidRDefault="09C94CFB" w:rsidP="4B2A861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The planners have documented the needs of the area.  It estimates a 20,000 deficit in homes needed in the county</w:t>
      </w:r>
      <w:r w:rsidR="135C1204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by 2040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.  Due to the high paying jobs coming to this area, th</w:t>
      </w:r>
      <w:r w:rsidR="691BBF93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ey estimate that there will be an additional 31,000 more homes needed beyond the original estimate.  </w:t>
      </w:r>
    </w:p>
    <w:p w14:paraId="7E2C05F4" w14:textId="7A195665" w:rsidR="00B3661C" w:rsidRDefault="691BBF93" w:rsidP="4B2A861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Coalition’s concerns: the plan falls short </w:t>
      </w:r>
      <w:r w:rsidR="3F51662B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in 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recommendation for housing growth.  </w:t>
      </w:r>
      <w:r w:rsidR="4AA6945D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It is putting a cap at 1,400 home</w:t>
      </w:r>
      <w:r w:rsidR="4F1AE199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s</w:t>
      </w:r>
      <w:r w:rsidR="4AA6945D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per year which will not be enough to support growth.  </w:t>
      </w:r>
    </w:p>
    <w:p w14:paraId="4D1CC20E" w14:textId="2423404B" w:rsidR="00B3661C" w:rsidRDefault="6AAA8F4D" w:rsidP="4B2A861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Current policies have choked off the housing supply.  Housing scarcity creates </w:t>
      </w:r>
      <w:r w:rsidR="6ED6E26B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 </w:t>
      </w: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cr</w:t>
      </w:r>
      <w:r w:rsidR="2A0B37FA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isis of affordability.  </w:t>
      </w:r>
    </w:p>
    <w:p w14:paraId="47B62094" w14:textId="704BCD72" w:rsidR="00B3661C" w:rsidRDefault="17241597" w:rsidP="4B2A861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Comment on the </w:t>
      </w:r>
      <w:hyperlink r:id="rId12">
        <w:r w:rsidRPr="4B2A8618">
          <w:rPr>
            <w:rStyle w:val="Hyperlink"/>
            <w:rFonts w:ascii="Calibri" w:eastAsia="Times New Roman" w:hAnsi="Calibri" w:cs="Calibri"/>
            <w:sz w:val="28"/>
            <w:szCs w:val="28"/>
          </w:rPr>
          <w:t>HoCo by Design Public Draft plan</w:t>
        </w:r>
      </w:hyperlink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by 1/31/23 at </w:t>
      </w:r>
      <w:hyperlink r:id="rId13">
        <w:r w:rsidRPr="4B2A8618">
          <w:rPr>
            <w:rStyle w:val="Hyperlink"/>
            <w:rFonts w:ascii="Calibri" w:eastAsia="Times New Roman" w:hAnsi="Calibri" w:cs="Calibri"/>
            <w:sz w:val="28"/>
            <w:szCs w:val="28"/>
          </w:rPr>
          <w:t>https://www.hocobydesign.com/public-draft</w:t>
        </w:r>
      </w:hyperlink>
      <w:r w:rsidR="29D3A6A1" w:rsidRPr="4B2A8618">
        <w:rPr>
          <w:rFonts w:ascii="Calibri" w:eastAsia="Times New Roman" w:hAnsi="Calibri" w:cs="Calibri"/>
          <w:sz w:val="28"/>
          <w:szCs w:val="28"/>
        </w:rPr>
        <w:t xml:space="preserve"> (</w:t>
      </w:r>
      <w:r w:rsidR="4CBF7965" w:rsidRPr="4B2A8618">
        <w:rPr>
          <w:rFonts w:ascii="Calibri" w:eastAsia="Times New Roman" w:hAnsi="Calibri" w:cs="Calibri"/>
          <w:sz w:val="28"/>
          <w:szCs w:val="28"/>
        </w:rPr>
        <w:t xml:space="preserve">On </w:t>
      </w:r>
      <w:r w:rsidR="29D3A6A1" w:rsidRPr="4B2A8618">
        <w:rPr>
          <w:rFonts w:ascii="Calibri" w:eastAsia="Times New Roman" w:hAnsi="Calibri" w:cs="Calibri"/>
          <w:sz w:val="28"/>
          <w:szCs w:val="28"/>
        </w:rPr>
        <w:t>question 3 you could talk about affordable housing being important, equity, accessibility, high rents, etc.  You could also mention</w:t>
      </w:r>
      <w:r w:rsidR="7102EC97" w:rsidRPr="4B2A8618">
        <w:rPr>
          <w:rFonts w:ascii="Calibri" w:eastAsia="Times New Roman" w:hAnsi="Calibri" w:cs="Calibri"/>
          <w:sz w:val="28"/>
          <w:szCs w:val="28"/>
        </w:rPr>
        <w:t xml:space="preserve"> supporting</w:t>
      </w:r>
      <w:r w:rsidR="29D3A6A1" w:rsidRPr="4B2A8618">
        <w:rPr>
          <w:rFonts w:ascii="Calibri" w:eastAsia="Times New Roman" w:hAnsi="Calibri" w:cs="Calibri"/>
          <w:sz w:val="28"/>
          <w:szCs w:val="28"/>
        </w:rPr>
        <w:t xml:space="preserve"> the Howard </w:t>
      </w:r>
      <w:r w:rsidR="20B6DAA0" w:rsidRPr="4B2A8618">
        <w:rPr>
          <w:rFonts w:ascii="Calibri" w:eastAsia="Times New Roman" w:hAnsi="Calibri" w:cs="Calibri"/>
          <w:sz w:val="28"/>
          <w:szCs w:val="28"/>
        </w:rPr>
        <w:t>C</w:t>
      </w:r>
      <w:r w:rsidR="29D3A6A1" w:rsidRPr="4B2A8618">
        <w:rPr>
          <w:rFonts w:ascii="Calibri" w:eastAsia="Times New Roman" w:hAnsi="Calibri" w:cs="Calibri"/>
          <w:sz w:val="28"/>
          <w:szCs w:val="28"/>
        </w:rPr>
        <w:t xml:space="preserve">ounty </w:t>
      </w:r>
      <w:r w:rsidR="728F6ABA" w:rsidRPr="4B2A8618">
        <w:rPr>
          <w:rFonts w:ascii="Calibri" w:eastAsia="Times New Roman" w:hAnsi="Calibri" w:cs="Calibri"/>
          <w:sz w:val="28"/>
          <w:szCs w:val="28"/>
        </w:rPr>
        <w:t>H</w:t>
      </w:r>
      <w:r w:rsidR="29D3A6A1" w:rsidRPr="4B2A8618">
        <w:rPr>
          <w:rFonts w:ascii="Calibri" w:eastAsia="Times New Roman" w:hAnsi="Calibri" w:cs="Calibri"/>
          <w:sz w:val="28"/>
          <w:szCs w:val="28"/>
        </w:rPr>
        <w:t xml:space="preserve">ousing </w:t>
      </w:r>
      <w:r w:rsidR="535FC9BC" w:rsidRPr="4B2A8618">
        <w:rPr>
          <w:rFonts w:ascii="Calibri" w:eastAsia="Times New Roman" w:hAnsi="Calibri" w:cs="Calibri"/>
          <w:sz w:val="28"/>
          <w:szCs w:val="28"/>
        </w:rPr>
        <w:t>A</w:t>
      </w:r>
      <w:r w:rsidR="29D3A6A1" w:rsidRPr="4B2A8618">
        <w:rPr>
          <w:rFonts w:ascii="Calibri" w:eastAsia="Times New Roman" w:hAnsi="Calibri" w:cs="Calibri"/>
          <w:sz w:val="28"/>
          <w:szCs w:val="28"/>
        </w:rPr>
        <w:t xml:space="preserve">ffordability </w:t>
      </w:r>
      <w:r w:rsidR="789B39B0" w:rsidRPr="4B2A8618">
        <w:rPr>
          <w:rFonts w:ascii="Calibri" w:eastAsia="Times New Roman" w:hAnsi="Calibri" w:cs="Calibri"/>
          <w:sz w:val="28"/>
          <w:szCs w:val="28"/>
        </w:rPr>
        <w:t>C</w:t>
      </w:r>
      <w:r w:rsidR="77625CD2" w:rsidRPr="4B2A8618">
        <w:rPr>
          <w:rFonts w:ascii="Calibri" w:eastAsia="Times New Roman" w:hAnsi="Calibri" w:cs="Calibri"/>
          <w:sz w:val="28"/>
          <w:szCs w:val="28"/>
        </w:rPr>
        <w:t>oalition</w:t>
      </w:r>
      <w:r w:rsidR="03C99F38" w:rsidRPr="4B2A8618">
        <w:rPr>
          <w:rFonts w:ascii="Calibri" w:eastAsia="Times New Roman" w:hAnsi="Calibri" w:cs="Calibri"/>
          <w:sz w:val="28"/>
          <w:szCs w:val="28"/>
        </w:rPr>
        <w:t xml:space="preserve"> if you do</w:t>
      </w:r>
      <w:r w:rsidR="29D3A6A1" w:rsidRPr="4B2A8618">
        <w:rPr>
          <w:rFonts w:ascii="Calibri" w:eastAsia="Times New Roman" w:hAnsi="Calibri" w:cs="Calibri"/>
          <w:sz w:val="28"/>
          <w:szCs w:val="28"/>
        </w:rPr>
        <w:t>)</w:t>
      </w:r>
    </w:p>
    <w:p w14:paraId="1D203658" w14:textId="71658036" w:rsidR="00B3661C" w:rsidRDefault="656D76D3" w:rsidP="4B2A861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4B2A8618">
        <w:rPr>
          <w:rFonts w:ascii="Calibri" w:eastAsia="Times New Roman" w:hAnsi="Calibri" w:cs="Calibri"/>
          <w:sz w:val="28"/>
          <w:szCs w:val="28"/>
        </w:rPr>
        <w:t xml:space="preserve">Lack of public water and sewer </w:t>
      </w:r>
      <w:r w:rsidR="0F3F009A" w:rsidRPr="4B2A8618">
        <w:rPr>
          <w:rFonts w:ascii="Calibri" w:eastAsia="Times New Roman" w:hAnsi="Calibri" w:cs="Calibri"/>
          <w:sz w:val="28"/>
          <w:szCs w:val="28"/>
        </w:rPr>
        <w:t>was brought up as</w:t>
      </w:r>
      <w:r w:rsidRPr="4B2A8618">
        <w:rPr>
          <w:rFonts w:ascii="Calibri" w:eastAsia="Times New Roman" w:hAnsi="Calibri" w:cs="Calibri"/>
          <w:sz w:val="28"/>
          <w:szCs w:val="28"/>
        </w:rPr>
        <w:t xml:space="preserve"> an issue in the western 2/3 of the county.  </w:t>
      </w:r>
    </w:p>
    <w:p w14:paraId="0BAAD913" w14:textId="2783707A" w:rsidR="00B3661C" w:rsidRDefault="656D76D3" w:rsidP="4B2A8618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sz w:val="28"/>
          <w:szCs w:val="28"/>
        </w:rPr>
      </w:pPr>
      <w:r w:rsidRPr="4B2A8618">
        <w:rPr>
          <w:rFonts w:ascii="Calibri" w:eastAsia="Times New Roman" w:hAnsi="Calibri" w:cs="Calibri"/>
          <w:sz w:val="28"/>
          <w:szCs w:val="28"/>
        </w:rPr>
        <w:t>This issue could be addressed after the zoning gets changed (whether it’s ad</w:t>
      </w:r>
      <w:r w:rsidR="2B14C509" w:rsidRPr="4B2A8618">
        <w:rPr>
          <w:rFonts w:ascii="Calibri" w:eastAsia="Times New Roman" w:hAnsi="Calibri" w:cs="Calibri"/>
          <w:sz w:val="28"/>
          <w:szCs w:val="28"/>
        </w:rPr>
        <w:t>ding water/sewer</w:t>
      </w:r>
      <w:r w:rsidR="5AB441B2" w:rsidRPr="4B2A8618">
        <w:rPr>
          <w:rFonts w:ascii="Calibri" w:eastAsia="Times New Roman" w:hAnsi="Calibri" w:cs="Calibri"/>
          <w:sz w:val="28"/>
          <w:szCs w:val="28"/>
        </w:rPr>
        <w:t xml:space="preserve"> paid for by the county or developers</w:t>
      </w:r>
      <w:r w:rsidR="2B14C509" w:rsidRPr="4B2A8618">
        <w:rPr>
          <w:rFonts w:ascii="Calibri" w:eastAsia="Times New Roman" w:hAnsi="Calibri" w:cs="Calibri"/>
          <w:sz w:val="28"/>
          <w:szCs w:val="28"/>
        </w:rPr>
        <w:t xml:space="preserve"> or finding different septic ideas for multifamily homes).</w:t>
      </w:r>
    </w:p>
    <w:p w14:paraId="1714D028" w14:textId="1D26B636" w:rsidR="00B3661C" w:rsidRDefault="00B3661C" w:rsidP="4B2A8618">
      <w:pPr>
        <w:ind w:left="2880"/>
        <w:rPr>
          <w:rFonts w:ascii="Calibri" w:eastAsia="Times New Roman" w:hAnsi="Calibri" w:cs="Calibri"/>
          <w:sz w:val="28"/>
          <w:szCs w:val="28"/>
        </w:rPr>
      </w:pPr>
    </w:p>
    <w:p w14:paraId="040C3C9D" w14:textId="35E2540C" w:rsidR="00B3661C" w:rsidRDefault="00E51A81" w:rsidP="4B2A8618">
      <w:pPr>
        <w:pStyle w:val="ListParagraph"/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</w:t>
      </w:r>
      <w:r w:rsidR="00B3661C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Howard County Housing Commission Letter of Support </w:t>
      </w:r>
      <w:r w:rsidR="00D54260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–</w:t>
      </w:r>
      <w:r w:rsidR="00B3661C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Pat</w:t>
      </w:r>
      <w:r w:rsidR="3A5CE45E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Sylvester</w:t>
      </w:r>
    </w:p>
    <w:p w14:paraId="0D58239C" w14:textId="6D919AC2" w:rsidR="3A5CE45E" w:rsidRDefault="3A5CE45E" w:rsidP="4B2A8618">
      <w:pPr>
        <w:pStyle w:val="ListParagraph"/>
        <w:numPr>
          <w:ilvl w:val="1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MIH has drafted a letter in support of a project to make 6 units accessible.  Tim will review the letter and send</w:t>
      </w:r>
      <w:r w:rsidR="56059ED7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it</w:t>
      </w: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to Pat.</w:t>
      </w:r>
    </w:p>
    <w:p w14:paraId="5A322C8B" w14:textId="08FC1368" w:rsidR="3140185D" w:rsidRDefault="3140185D" w:rsidP="4B2A8618">
      <w:pPr>
        <w:pStyle w:val="ListParagraph"/>
        <w:numPr>
          <w:ilvl w:val="1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lastRenderedPageBreak/>
        <w:t>Juniper has 24 units</w:t>
      </w:r>
      <w:r w:rsidR="3E0D4525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that will serve households at 80% AMI.  </w:t>
      </w: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Marlow has 15 units that will serve households at 80% AMI. </w:t>
      </w:r>
    </w:p>
    <w:p w14:paraId="5984F391" w14:textId="263BF0D3" w:rsidR="16502F66" w:rsidRDefault="16502F66" w:rsidP="4B2A8618">
      <w:pPr>
        <w:pStyle w:val="ListParagraph"/>
        <w:numPr>
          <w:ilvl w:val="1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The commission will be providing money to make 6</w:t>
      </w:r>
      <w:r w:rsidR="559E068B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of the 15</w:t>
      </w: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units accessible. </w:t>
      </w:r>
      <w:r w:rsidR="4A4806B1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[The estimate to retrofit these units to make them accessible is $300,000.]  </w:t>
      </w: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They will go to people with vouchers</w:t>
      </w:r>
      <w:r w:rsidR="32DCF556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.</w:t>
      </w:r>
    </w:p>
    <w:p w14:paraId="014DAF55" w14:textId="54ED413F" w:rsidR="4B2A8618" w:rsidRDefault="4B2A8618" w:rsidP="4B2A8618">
      <w:p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</w:p>
    <w:p w14:paraId="647057EB" w14:textId="471A9F1D" w:rsidR="005C5ABB" w:rsidRDefault="005C5ABB" w:rsidP="4B2A8618">
      <w:pPr>
        <w:pStyle w:val="ListParagraph"/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State Senator Guy Guzzone;   FY24 DDA Budget </w:t>
      </w:r>
    </w:p>
    <w:p w14:paraId="5A42182C" w14:textId="3B06577F" w:rsidR="4B2A8618" w:rsidRDefault="00D2545A" w:rsidP="4B2A8618">
      <w:pPr>
        <w:pStyle w:val="ListParagraph"/>
        <w:numPr>
          <w:ilvl w:val="1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Senator Guz</w:t>
      </w:r>
      <w:r w:rsidR="00C2059B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zone said that he was looking forward to supporting this new program, the DDA Rent Subsidy.</w:t>
      </w:r>
    </w:p>
    <w:p w14:paraId="21CF6412" w14:textId="0C7556FE" w:rsidR="00C2059B" w:rsidRDefault="00C2059B" w:rsidP="4B2A8618">
      <w:pPr>
        <w:pStyle w:val="ListParagraph"/>
        <w:numPr>
          <w:ilvl w:val="1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He said he was planning on introducing a bill that was similar </w:t>
      </w:r>
      <w:r w:rsidR="007D44F9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that would add 1,100 new vouchers to targeted vulnerable groups including people with DD.</w:t>
      </w:r>
    </w:p>
    <w:p w14:paraId="289E9498" w14:textId="68EEDBF0" w:rsidR="00A11D21" w:rsidRDefault="00A11D21" w:rsidP="4B2A8618">
      <w:pPr>
        <w:pStyle w:val="ListParagraph"/>
        <w:numPr>
          <w:ilvl w:val="1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He said that he had already met with the new Budget Secretary and he was pleased with this new collaborat</w:t>
      </w:r>
      <w:r w:rsidR="00561C10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ive relationship with the Moore administration.</w:t>
      </w:r>
    </w:p>
    <w:p w14:paraId="4DD64C8E" w14:textId="13FD678A" w:rsidR="002108FB" w:rsidRDefault="002108FB" w:rsidP="4B2A8618">
      <w:pPr>
        <w:pStyle w:val="ListParagraph"/>
        <w:numPr>
          <w:ilvl w:val="1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He talked about his support for Patuxent Commons and his commitment to bring that and other similar projects to completion.</w:t>
      </w:r>
    </w:p>
    <w:p w14:paraId="5037ACFE" w14:textId="6B340171" w:rsidR="4B2A8618" w:rsidRDefault="4B2A8618" w:rsidP="4B2A8618">
      <w:p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</w:p>
    <w:p w14:paraId="40734937" w14:textId="10CC6765" w:rsidR="00D54260" w:rsidRDefault="00D54260" w:rsidP="4B2A8618">
      <w:pPr>
        <w:pStyle w:val="ListParagraph"/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New Website and Communication</w:t>
      </w:r>
      <w:r w:rsidR="706E7D4F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–</w:t>
      </w: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Andy</w:t>
      </w:r>
    </w:p>
    <w:p w14:paraId="55C9630D" w14:textId="5B2EDBB2" w:rsidR="47FEB6FF" w:rsidRDefault="47FEB6FF" w:rsidP="4B2A86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B2A86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MIH website has been revamped. </w:t>
      </w:r>
      <w:r w:rsidR="44A99F55" w:rsidRPr="4B2A86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Andy showed it to the committee members</w:t>
      </w:r>
    </w:p>
    <w:p w14:paraId="7671EE04" w14:textId="5514639F" w:rsidR="47FEB6FF" w:rsidRDefault="47FEB6FF" w:rsidP="4B2A86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B2A86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Check it out:  </w:t>
      </w:r>
      <w:hyperlink r:id="rId14">
        <w:r w:rsidRPr="4B2A8618">
          <w:rPr>
            <w:rStyle w:val="Hyperlink"/>
            <w:rFonts w:ascii="Calibri" w:eastAsia="Calibri" w:hAnsi="Calibri" w:cs="Calibri"/>
            <w:sz w:val="28"/>
            <w:szCs w:val="28"/>
          </w:rPr>
          <w:t>www.mih-inc.org</w:t>
        </w:r>
      </w:hyperlink>
    </w:p>
    <w:p w14:paraId="237B4F90" w14:textId="1B385CA9" w:rsidR="00D54260" w:rsidRDefault="00D54260" w:rsidP="4B2A8618">
      <w:p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</w:p>
    <w:p w14:paraId="49ACD4E9" w14:textId="3A35263F" w:rsidR="00D54260" w:rsidRDefault="00D54260" w:rsidP="4B2A8618">
      <w:pPr>
        <w:pStyle w:val="ListParagraph"/>
        <w:numPr>
          <w:ilvl w:val="0"/>
          <w:numId w:val="2"/>
        </w:num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Gubernatorial/Legislative Priorities</w:t>
      </w:r>
      <w:r w:rsidR="51C05F1F"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 xml:space="preserve"> – </w:t>
      </w:r>
      <w:r w:rsidRPr="4B2A8618"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  <w:t>Tim</w:t>
      </w:r>
    </w:p>
    <w:p w14:paraId="637AF56C" w14:textId="422EFC3D" w:rsidR="00E57FA9" w:rsidRPr="000932D2" w:rsidRDefault="1C63D177" w:rsidP="4B2A861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Calibri" w:hAnsi="Calibri" w:cs="Calibri"/>
          <w:color w:val="000000" w:themeColor="text1"/>
          <w:sz w:val="28"/>
          <w:szCs w:val="28"/>
        </w:rPr>
        <w:t>Next steps with newly elected offices</w:t>
      </w:r>
    </w:p>
    <w:p w14:paraId="15F49E91" w14:textId="36163518" w:rsidR="00E57FA9" w:rsidRPr="000932D2" w:rsidRDefault="1C63D177" w:rsidP="4B2A8618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MIH staff will be in Annapolis for the budget hearings and DD day at the legislature in February.  </w:t>
      </w:r>
    </w:p>
    <w:p w14:paraId="7DB878AF" w14:textId="6DDA33ED" w:rsidR="00E57FA9" w:rsidRDefault="1C63D177" w:rsidP="4B2A8618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B2A861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staff plan to educate them on the work MIH is doing and share the MIH </w:t>
      </w:r>
      <w:hyperlink r:id="rId15" w:anchor=":~:text=It%20is%20the%20mission%20of%20Maryland%20Inclusive%20Housing,opportunities%2C%20identifying%20resources%2C%20connecting%20people%20and%20providing%20services">
        <w:r w:rsidRPr="4B2A8618">
          <w:rPr>
            <w:rStyle w:val="Hyperlink"/>
            <w:rFonts w:ascii="Calibri" w:eastAsia="Calibri" w:hAnsi="Calibri" w:cs="Calibri"/>
            <w:sz w:val="28"/>
            <w:szCs w:val="28"/>
          </w:rPr>
          <w:t>priorities</w:t>
        </w:r>
      </w:hyperlink>
      <w:r w:rsidRPr="4B2A8618">
        <w:rPr>
          <w:rFonts w:ascii="Calibri" w:eastAsia="Calibri" w:hAnsi="Calibri" w:cs="Calibri"/>
          <w:color w:val="000000" w:themeColor="text1"/>
          <w:sz w:val="28"/>
          <w:szCs w:val="28"/>
        </w:rPr>
        <w:t>.  They also plan to talk about the context of the DDA rental subsidy program.</w:t>
      </w:r>
    </w:p>
    <w:p w14:paraId="61906D1E" w14:textId="7092F0BC" w:rsidR="0049696D" w:rsidRPr="000932D2" w:rsidRDefault="003A2D25" w:rsidP="003A2D25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Tim said that he had already scheduled a meeting with Del. Kirill Rezni</w:t>
      </w:r>
      <w:r w:rsidR="0062607C">
        <w:rPr>
          <w:rFonts w:ascii="Calibri" w:eastAsia="Calibri" w:hAnsi="Calibri" w:cs="Calibri"/>
          <w:color w:val="000000" w:themeColor="text1"/>
          <w:sz w:val="28"/>
          <w:szCs w:val="28"/>
        </w:rPr>
        <w:t>k, Chair of the Appropriations subcommittee that oversees the DDA budget and that we were working scheduling a similar meeting with Senator Cory McCr</w:t>
      </w:r>
      <w:r w:rsidR="006C63A6">
        <w:rPr>
          <w:rFonts w:ascii="Calibri" w:eastAsia="Calibri" w:hAnsi="Calibri" w:cs="Calibri"/>
          <w:color w:val="000000" w:themeColor="text1"/>
          <w:sz w:val="28"/>
          <w:szCs w:val="28"/>
        </w:rPr>
        <w:t>ay.</w:t>
      </w:r>
    </w:p>
    <w:p w14:paraId="451E7A71" w14:textId="6EF9992D" w:rsidR="00E57FA9" w:rsidRPr="000932D2" w:rsidRDefault="00E57FA9" w:rsidP="4B2A8618">
      <w:pPr>
        <w:rPr>
          <w:rStyle w:val="Hyperlink"/>
          <w:rFonts w:ascii="Calibri" w:eastAsia="Times New Roman" w:hAnsi="Calibri" w:cs="Calibri"/>
          <w:color w:val="000000" w:themeColor="text1"/>
          <w:sz w:val="28"/>
          <w:szCs w:val="28"/>
          <w:u w:val="none"/>
        </w:rPr>
      </w:pPr>
    </w:p>
    <w:p w14:paraId="0E35FF32" w14:textId="3C890E3E" w:rsidR="00E57FA9" w:rsidRPr="000932D2" w:rsidRDefault="71490780" w:rsidP="4B2A86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 </w:t>
      </w:r>
      <w:r w:rsidR="00E57FA9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Structure of Committee</w:t>
      </w:r>
    </w:p>
    <w:p w14:paraId="157F1BCC" w14:textId="40DB8BBE" w:rsidR="4B2A8618" w:rsidRDefault="006C63A6" w:rsidP="4B2A861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Sharonda said that she was looking for someone from</w:t>
      </w:r>
      <w:r w:rsidR="00220240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Howard County to chair this committee.  She would be happy to hear from volunteers but if not she would be calling people and making an ask.</w:t>
      </w:r>
    </w:p>
    <w:p w14:paraId="507612D0" w14:textId="3CE18566" w:rsidR="00220240" w:rsidRDefault="00220240" w:rsidP="4B2A861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MIH will continue to staff the committee.</w:t>
      </w:r>
    </w:p>
    <w:p w14:paraId="6BD7E65B" w14:textId="7377A157" w:rsidR="4B2A8618" w:rsidRDefault="4B2A8618" w:rsidP="4B2A8618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15309491" w14:textId="04A1AC6D" w:rsidR="000932D2" w:rsidRPr="000932D2" w:rsidRDefault="7DC1382D" w:rsidP="4B2A861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0932D2" w:rsidRPr="4B2A8618">
        <w:rPr>
          <w:rFonts w:ascii="Calibri" w:eastAsia="Times New Roman" w:hAnsi="Calibri" w:cs="Calibri"/>
          <w:color w:val="000000" w:themeColor="text1"/>
          <w:sz w:val="28"/>
          <w:szCs w:val="28"/>
        </w:rPr>
        <w:t>Next Meeting</w:t>
      </w:r>
    </w:p>
    <w:p w14:paraId="0DAF1911" w14:textId="042564FC" w:rsidR="4B2A8618" w:rsidRDefault="007F38B2" w:rsidP="4B2A8618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March</w:t>
      </w:r>
      <w:r w:rsidR="00E12D9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60751A">
        <w:rPr>
          <w:rFonts w:ascii="Calibri" w:eastAsia="Times New Roman" w:hAnsi="Calibri" w:cs="Calibri"/>
          <w:color w:val="000000" w:themeColor="text1"/>
          <w:sz w:val="28"/>
          <w:szCs w:val="28"/>
        </w:rPr>
        <w:t>16th</w:t>
      </w:r>
    </w:p>
    <w:p w14:paraId="6580B3C4" w14:textId="03C0445D" w:rsidR="006577B4" w:rsidRPr="00563E5C" w:rsidRDefault="006577B4" w:rsidP="000932D2">
      <w:pPr>
        <w:rPr>
          <w:rStyle w:val="normaltextrun"/>
          <w:rFonts w:eastAsiaTheme="minorEastAsia"/>
          <w:color w:val="000000" w:themeColor="text1"/>
          <w:sz w:val="28"/>
          <w:szCs w:val="28"/>
        </w:rPr>
      </w:pPr>
    </w:p>
    <w:sectPr w:rsidR="006577B4" w:rsidRPr="00563E5C" w:rsidSect="001C55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80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46DE" w14:textId="77777777" w:rsidR="007C695C" w:rsidRDefault="007C695C" w:rsidP="00571A11">
      <w:pPr>
        <w:spacing w:after="0" w:line="240" w:lineRule="auto"/>
      </w:pPr>
      <w:r>
        <w:separator/>
      </w:r>
    </w:p>
  </w:endnote>
  <w:endnote w:type="continuationSeparator" w:id="0">
    <w:p w14:paraId="03337469" w14:textId="77777777" w:rsidR="007C695C" w:rsidRDefault="007C695C" w:rsidP="005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F7F7" w14:textId="77777777" w:rsidR="00703C0B" w:rsidRDefault="0070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6214" w14:textId="7F2175C0" w:rsidR="00571A11" w:rsidRDefault="00571A11" w:rsidP="00571A11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F43BB" wp14:editId="6672E73C">
              <wp:simplePos x="0" y="0"/>
              <wp:positionH relativeFrom="column">
                <wp:align>center</wp:align>
              </wp:positionH>
              <wp:positionV relativeFrom="paragraph">
                <wp:posOffset>72439</wp:posOffset>
              </wp:positionV>
              <wp:extent cx="4809744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744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39958050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o:spid="_x0000_s1026" strokecolor="#c00000" strokeweight=".5pt" from="0,5.7pt" to="378.7pt,5.7pt" w14:anchorId="65EC2C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">
              <v:stroke joinstyle="miter"/>
            </v:line>
          </w:pict>
        </mc:Fallback>
      </mc:AlternateContent>
    </w:r>
  </w:p>
  <w:p w14:paraId="5153E7C1" w14:textId="63E00D76" w:rsidR="00571A11" w:rsidRPr="00571A11" w:rsidRDefault="3D8E4D1A" w:rsidP="3D8E4D1A">
    <w:pPr>
      <w:pStyle w:val="Footer"/>
      <w:jc w:val="center"/>
      <w:rPr>
        <w:b/>
        <w:bCs/>
        <w:color w:val="FF0000"/>
      </w:rPr>
    </w:pPr>
    <w:r w:rsidRPr="3D8E4D1A">
      <w:rPr>
        <w:b/>
        <w:bCs/>
        <w:color w:val="FF0000"/>
      </w:rPr>
      <w:t xml:space="preserve">Silver Spring MD | </w:t>
    </w:r>
    <w:hyperlink r:id="rId1">
      <w:r w:rsidRPr="3D8E4D1A">
        <w:rPr>
          <w:rStyle w:val="Hyperlink"/>
          <w:b/>
          <w:bCs/>
          <w:color w:val="FF0000"/>
          <w:u w:val="none"/>
        </w:rPr>
        <w:t>www.mih-inc.org</w:t>
      </w:r>
    </w:hyperlink>
    <w:r w:rsidRPr="3D8E4D1A">
      <w:rPr>
        <w:b/>
        <w:bCs/>
        <w:color w:val="FF0000"/>
      </w:rPr>
      <w:t xml:space="preserve"> | (301) 242-9627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831D" w14:textId="77777777" w:rsidR="00703C0B" w:rsidRDefault="0070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018F" w14:textId="77777777" w:rsidR="007C695C" w:rsidRDefault="007C695C" w:rsidP="00571A11">
      <w:pPr>
        <w:spacing w:after="0" w:line="240" w:lineRule="auto"/>
      </w:pPr>
      <w:r>
        <w:separator/>
      </w:r>
    </w:p>
  </w:footnote>
  <w:footnote w:type="continuationSeparator" w:id="0">
    <w:p w14:paraId="70F0A8FC" w14:textId="77777777" w:rsidR="007C695C" w:rsidRDefault="007C695C" w:rsidP="005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5BA3" w14:textId="77777777" w:rsidR="00703C0B" w:rsidRDefault="0070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D40" w14:textId="7DFE283B" w:rsidR="00571A11" w:rsidRDefault="00571A11" w:rsidP="00571A11">
    <w:pPr>
      <w:pStyle w:val="Header"/>
      <w:jc w:val="center"/>
    </w:pPr>
  </w:p>
  <w:p w14:paraId="39822921" w14:textId="35D9B03B" w:rsidR="005C5059" w:rsidRPr="00571A11" w:rsidRDefault="2DAC2C03" w:rsidP="2DAC2C03">
    <w:pPr>
      <w:pStyle w:val="Header"/>
      <w:jc w:val="center"/>
    </w:pPr>
    <w:r>
      <w:rPr>
        <w:noProof/>
      </w:rPr>
      <w:drawing>
        <wp:inline distT="0" distB="0" distL="0" distR="0" wp14:anchorId="079AD5F9" wp14:editId="18BAA990">
          <wp:extent cx="1551459" cy="1076325"/>
          <wp:effectExtent l="0" t="0" r="0" b="0"/>
          <wp:docPr id="1214891780" name="Picture 1214891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59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FDD" w14:textId="77777777" w:rsidR="00703C0B" w:rsidRDefault="0070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E9DA"/>
    <w:multiLevelType w:val="hybridMultilevel"/>
    <w:tmpl w:val="42CE2426"/>
    <w:lvl w:ilvl="0" w:tplc="2E444EE0">
      <w:start w:val="1"/>
      <w:numFmt w:val="decimal"/>
      <w:lvlText w:val="%1."/>
      <w:lvlJc w:val="left"/>
      <w:pPr>
        <w:ind w:left="720" w:hanging="360"/>
      </w:pPr>
    </w:lvl>
    <w:lvl w:ilvl="1" w:tplc="4B2C4152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3D47836">
      <w:start w:val="1"/>
      <w:numFmt w:val="lowerRoman"/>
      <w:lvlText w:val="%3."/>
      <w:lvlJc w:val="right"/>
      <w:pPr>
        <w:ind w:left="2160" w:hanging="180"/>
      </w:pPr>
    </w:lvl>
    <w:lvl w:ilvl="3" w:tplc="2716BA70">
      <w:start w:val="1"/>
      <w:numFmt w:val="decimal"/>
      <w:lvlText w:val="%4."/>
      <w:lvlJc w:val="left"/>
      <w:pPr>
        <w:ind w:left="2880" w:hanging="360"/>
      </w:pPr>
    </w:lvl>
    <w:lvl w:ilvl="4" w:tplc="E02C80B6">
      <w:start w:val="1"/>
      <w:numFmt w:val="lowerLetter"/>
      <w:lvlText w:val="%5."/>
      <w:lvlJc w:val="left"/>
      <w:pPr>
        <w:ind w:left="3600" w:hanging="360"/>
      </w:pPr>
    </w:lvl>
    <w:lvl w:ilvl="5" w:tplc="38E07590">
      <w:start w:val="1"/>
      <w:numFmt w:val="lowerRoman"/>
      <w:lvlText w:val="%6."/>
      <w:lvlJc w:val="right"/>
      <w:pPr>
        <w:ind w:left="4320" w:hanging="180"/>
      </w:pPr>
    </w:lvl>
    <w:lvl w:ilvl="6" w:tplc="7580360C">
      <w:start w:val="1"/>
      <w:numFmt w:val="decimal"/>
      <w:lvlText w:val="%7."/>
      <w:lvlJc w:val="left"/>
      <w:pPr>
        <w:ind w:left="5040" w:hanging="360"/>
      </w:pPr>
    </w:lvl>
    <w:lvl w:ilvl="7" w:tplc="F61AC54C">
      <w:start w:val="1"/>
      <w:numFmt w:val="lowerLetter"/>
      <w:lvlText w:val="%8."/>
      <w:lvlJc w:val="left"/>
      <w:pPr>
        <w:ind w:left="5760" w:hanging="360"/>
      </w:pPr>
    </w:lvl>
    <w:lvl w:ilvl="8" w:tplc="A17813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3B3F"/>
    <w:multiLevelType w:val="hybridMultilevel"/>
    <w:tmpl w:val="5888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DA5B4"/>
    <w:multiLevelType w:val="multilevel"/>
    <w:tmpl w:val="DCB0D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27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529040">
    <w:abstractNumId w:val="0"/>
  </w:num>
  <w:num w:numId="2" w16cid:durableId="2083723006">
    <w:abstractNumId w:val="2"/>
  </w:num>
  <w:num w:numId="3" w16cid:durableId="1154836944">
    <w:abstractNumId w:val="1"/>
  </w:num>
  <w:num w:numId="4" w16cid:durableId="890874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1"/>
    <w:rsid w:val="00016F14"/>
    <w:rsid w:val="0006541A"/>
    <w:rsid w:val="000932D2"/>
    <w:rsid w:val="000B1A95"/>
    <w:rsid w:val="000D135B"/>
    <w:rsid w:val="00122905"/>
    <w:rsid w:val="00152A42"/>
    <w:rsid w:val="001753A5"/>
    <w:rsid w:val="001C5579"/>
    <w:rsid w:val="001D0A0C"/>
    <w:rsid w:val="001E40A7"/>
    <w:rsid w:val="00207EAE"/>
    <w:rsid w:val="002108FB"/>
    <w:rsid w:val="00214ED8"/>
    <w:rsid w:val="00220240"/>
    <w:rsid w:val="00232913"/>
    <w:rsid w:val="00234E2C"/>
    <w:rsid w:val="00243F4D"/>
    <w:rsid w:val="002621AD"/>
    <w:rsid w:val="00280D61"/>
    <w:rsid w:val="002D6E16"/>
    <w:rsid w:val="002E507B"/>
    <w:rsid w:val="003047B6"/>
    <w:rsid w:val="003526A2"/>
    <w:rsid w:val="00371C5B"/>
    <w:rsid w:val="00376479"/>
    <w:rsid w:val="0038000E"/>
    <w:rsid w:val="00397422"/>
    <w:rsid w:val="003A2D25"/>
    <w:rsid w:val="003A676E"/>
    <w:rsid w:val="003C5112"/>
    <w:rsid w:val="003E6663"/>
    <w:rsid w:val="004056C0"/>
    <w:rsid w:val="00434B5C"/>
    <w:rsid w:val="0049696D"/>
    <w:rsid w:val="004B5356"/>
    <w:rsid w:val="004C4E73"/>
    <w:rsid w:val="004F221E"/>
    <w:rsid w:val="005045D5"/>
    <w:rsid w:val="00513655"/>
    <w:rsid w:val="00516FC5"/>
    <w:rsid w:val="00561C10"/>
    <w:rsid w:val="00563E5C"/>
    <w:rsid w:val="00571A11"/>
    <w:rsid w:val="0059469A"/>
    <w:rsid w:val="005C5059"/>
    <w:rsid w:val="005C5ABB"/>
    <w:rsid w:val="005D05AE"/>
    <w:rsid w:val="005D0E62"/>
    <w:rsid w:val="005E3B9C"/>
    <w:rsid w:val="005F62F5"/>
    <w:rsid w:val="0060751A"/>
    <w:rsid w:val="00623631"/>
    <w:rsid w:val="0062607C"/>
    <w:rsid w:val="006577B4"/>
    <w:rsid w:val="00686DA5"/>
    <w:rsid w:val="0069590B"/>
    <w:rsid w:val="006A551D"/>
    <w:rsid w:val="006B2966"/>
    <w:rsid w:val="006C63A6"/>
    <w:rsid w:val="007025BB"/>
    <w:rsid w:val="00703C0B"/>
    <w:rsid w:val="00713E8D"/>
    <w:rsid w:val="007177D5"/>
    <w:rsid w:val="00725195"/>
    <w:rsid w:val="007A5A8E"/>
    <w:rsid w:val="007B08C6"/>
    <w:rsid w:val="007C5C75"/>
    <w:rsid w:val="007C6636"/>
    <w:rsid w:val="007C695C"/>
    <w:rsid w:val="007D1824"/>
    <w:rsid w:val="007D44F9"/>
    <w:rsid w:val="007D4665"/>
    <w:rsid w:val="007F1E89"/>
    <w:rsid w:val="007F38B2"/>
    <w:rsid w:val="00831E96"/>
    <w:rsid w:val="00833C7E"/>
    <w:rsid w:val="0086706A"/>
    <w:rsid w:val="00873C1B"/>
    <w:rsid w:val="008905FF"/>
    <w:rsid w:val="00897736"/>
    <w:rsid w:val="008B5548"/>
    <w:rsid w:val="00937945"/>
    <w:rsid w:val="009427ED"/>
    <w:rsid w:val="009560BA"/>
    <w:rsid w:val="00960971"/>
    <w:rsid w:val="0096489F"/>
    <w:rsid w:val="00996EFA"/>
    <w:rsid w:val="00997436"/>
    <w:rsid w:val="009B7283"/>
    <w:rsid w:val="009C2901"/>
    <w:rsid w:val="009C5E31"/>
    <w:rsid w:val="00A11D21"/>
    <w:rsid w:val="00A467F2"/>
    <w:rsid w:val="00A51215"/>
    <w:rsid w:val="00A61E77"/>
    <w:rsid w:val="00A6515F"/>
    <w:rsid w:val="00A85D4A"/>
    <w:rsid w:val="00AA4A5C"/>
    <w:rsid w:val="00AA78ED"/>
    <w:rsid w:val="00AB7DAC"/>
    <w:rsid w:val="00AC79B6"/>
    <w:rsid w:val="00AD1C60"/>
    <w:rsid w:val="00AE28D5"/>
    <w:rsid w:val="00B20DED"/>
    <w:rsid w:val="00B214B5"/>
    <w:rsid w:val="00B3661C"/>
    <w:rsid w:val="00B40998"/>
    <w:rsid w:val="00B62701"/>
    <w:rsid w:val="00B741C0"/>
    <w:rsid w:val="00B75544"/>
    <w:rsid w:val="00B75C89"/>
    <w:rsid w:val="00BA3174"/>
    <w:rsid w:val="00BE0B1F"/>
    <w:rsid w:val="00C2059B"/>
    <w:rsid w:val="00C24AA6"/>
    <w:rsid w:val="00C501CC"/>
    <w:rsid w:val="00C735F7"/>
    <w:rsid w:val="00C74337"/>
    <w:rsid w:val="00C9567C"/>
    <w:rsid w:val="00CA265F"/>
    <w:rsid w:val="00CC7905"/>
    <w:rsid w:val="00CD1F68"/>
    <w:rsid w:val="00CD22BF"/>
    <w:rsid w:val="00CE3121"/>
    <w:rsid w:val="00CF2DA9"/>
    <w:rsid w:val="00D2545A"/>
    <w:rsid w:val="00D54260"/>
    <w:rsid w:val="00DE2F7B"/>
    <w:rsid w:val="00E02F73"/>
    <w:rsid w:val="00E12D98"/>
    <w:rsid w:val="00E13B5B"/>
    <w:rsid w:val="00E22EBD"/>
    <w:rsid w:val="00E2599C"/>
    <w:rsid w:val="00E36B5F"/>
    <w:rsid w:val="00E45E38"/>
    <w:rsid w:val="00E4629D"/>
    <w:rsid w:val="00E51A81"/>
    <w:rsid w:val="00E52578"/>
    <w:rsid w:val="00E57FA9"/>
    <w:rsid w:val="00E9211C"/>
    <w:rsid w:val="00EA26C3"/>
    <w:rsid w:val="00EC7B98"/>
    <w:rsid w:val="00ED588B"/>
    <w:rsid w:val="00EE52ED"/>
    <w:rsid w:val="00EF5F3E"/>
    <w:rsid w:val="00F007EF"/>
    <w:rsid w:val="00F2223C"/>
    <w:rsid w:val="00F44483"/>
    <w:rsid w:val="00F55E99"/>
    <w:rsid w:val="00F63809"/>
    <w:rsid w:val="00F912F9"/>
    <w:rsid w:val="00FB199F"/>
    <w:rsid w:val="00FC7C76"/>
    <w:rsid w:val="00FF79B6"/>
    <w:rsid w:val="01524FB5"/>
    <w:rsid w:val="01A6E16C"/>
    <w:rsid w:val="025E16AD"/>
    <w:rsid w:val="03C99F38"/>
    <w:rsid w:val="03F9E70E"/>
    <w:rsid w:val="0502A7D3"/>
    <w:rsid w:val="07B54E90"/>
    <w:rsid w:val="07C19139"/>
    <w:rsid w:val="0851B0CD"/>
    <w:rsid w:val="087BE130"/>
    <w:rsid w:val="09C94CFB"/>
    <w:rsid w:val="0A0E7D60"/>
    <w:rsid w:val="0C394C83"/>
    <w:rsid w:val="0C7F8298"/>
    <w:rsid w:val="0D6A15F7"/>
    <w:rsid w:val="0E586647"/>
    <w:rsid w:val="0E5C3DA3"/>
    <w:rsid w:val="0EEB22B4"/>
    <w:rsid w:val="0F3F009A"/>
    <w:rsid w:val="0FBB73DA"/>
    <w:rsid w:val="10E0579C"/>
    <w:rsid w:val="123795B5"/>
    <w:rsid w:val="13025735"/>
    <w:rsid w:val="132BD76A"/>
    <w:rsid w:val="135C1204"/>
    <w:rsid w:val="1517D5C1"/>
    <w:rsid w:val="15B3C8BF"/>
    <w:rsid w:val="1620CF9A"/>
    <w:rsid w:val="16502F66"/>
    <w:rsid w:val="17241597"/>
    <w:rsid w:val="18CB77F6"/>
    <w:rsid w:val="18D3657C"/>
    <w:rsid w:val="192B24D5"/>
    <w:rsid w:val="1937A2D2"/>
    <w:rsid w:val="1A35C2E1"/>
    <w:rsid w:val="1A6F35DD"/>
    <w:rsid w:val="1B36E94F"/>
    <w:rsid w:val="1BD19342"/>
    <w:rsid w:val="1C63D177"/>
    <w:rsid w:val="1CECF5E7"/>
    <w:rsid w:val="1CFA0D71"/>
    <w:rsid w:val="1D1B2087"/>
    <w:rsid w:val="1D42635E"/>
    <w:rsid w:val="1E6E8A11"/>
    <w:rsid w:val="202496A9"/>
    <w:rsid w:val="20B6DAA0"/>
    <w:rsid w:val="218684CF"/>
    <w:rsid w:val="21CEA8B8"/>
    <w:rsid w:val="2241396D"/>
    <w:rsid w:val="26D0ED29"/>
    <w:rsid w:val="27349088"/>
    <w:rsid w:val="29D3A6A1"/>
    <w:rsid w:val="2A0B37FA"/>
    <w:rsid w:val="2B14C509"/>
    <w:rsid w:val="2B7CB03C"/>
    <w:rsid w:val="2B7F9A41"/>
    <w:rsid w:val="2CF3D718"/>
    <w:rsid w:val="2DAC2C03"/>
    <w:rsid w:val="2E842F19"/>
    <w:rsid w:val="2EB73B03"/>
    <w:rsid w:val="30B87040"/>
    <w:rsid w:val="3140185D"/>
    <w:rsid w:val="325B5580"/>
    <w:rsid w:val="3274E64A"/>
    <w:rsid w:val="3277432F"/>
    <w:rsid w:val="32DCF556"/>
    <w:rsid w:val="350D542A"/>
    <w:rsid w:val="3559E11B"/>
    <w:rsid w:val="358A4334"/>
    <w:rsid w:val="35CE89F5"/>
    <w:rsid w:val="3648463E"/>
    <w:rsid w:val="37591F7F"/>
    <w:rsid w:val="37AA6867"/>
    <w:rsid w:val="383D52ED"/>
    <w:rsid w:val="38B2FE53"/>
    <w:rsid w:val="38C1E3F6"/>
    <w:rsid w:val="38ED025A"/>
    <w:rsid w:val="39D8B23C"/>
    <w:rsid w:val="3A38837E"/>
    <w:rsid w:val="3A5CE45E"/>
    <w:rsid w:val="3A665B38"/>
    <w:rsid w:val="3B3CA50B"/>
    <w:rsid w:val="3BF984B8"/>
    <w:rsid w:val="3D8E4D1A"/>
    <w:rsid w:val="3D955519"/>
    <w:rsid w:val="3E0D4525"/>
    <w:rsid w:val="3EFA105E"/>
    <w:rsid w:val="3F51662B"/>
    <w:rsid w:val="3F586EE7"/>
    <w:rsid w:val="401356C0"/>
    <w:rsid w:val="41898A01"/>
    <w:rsid w:val="4308CFAE"/>
    <w:rsid w:val="44A02E91"/>
    <w:rsid w:val="44A99F55"/>
    <w:rsid w:val="44BDD165"/>
    <w:rsid w:val="4745C314"/>
    <w:rsid w:val="47FEB6FF"/>
    <w:rsid w:val="48E19375"/>
    <w:rsid w:val="490B44FC"/>
    <w:rsid w:val="493E783E"/>
    <w:rsid w:val="4A4806B1"/>
    <w:rsid w:val="4AA6945D"/>
    <w:rsid w:val="4AD183AD"/>
    <w:rsid w:val="4B2467C9"/>
    <w:rsid w:val="4B2A8618"/>
    <w:rsid w:val="4B92B978"/>
    <w:rsid w:val="4CBF7965"/>
    <w:rsid w:val="4CC3C6C3"/>
    <w:rsid w:val="4F1AE199"/>
    <w:rsid w:val="502F5D3D"/>
    <w:rsid w:val="51C05F1F"/>
    <w:rsid w:val="535FC9BC"/>
    <w:rsid w:val="53C64A0D"/>
    <w:rsid w:val="559E068B"/>
    <w:rsid w:val="55D871C4"/>
    <w:rsid w:val="56059ED7"/>
    <w:rsid w:val="56BDB3A1"/>
    <w:rsid w:val="59F55463"/>
    <w:rsid w:val="5AB441B2"/>
    <w:rsid w:val="5B649681"/>
    <w:rsid w:val="5E18CA92"/>
    <w:rsid w:val="5EC8C586"/>
    <w:rsid w:val="5FF4BC1A"/>
    <w:rsid w:val="620C02F2"/>
    <w:rsid w:val="62F2B95C"/>
    <w:rsid w:val="6345C3F4"/>
    <w:rsid w:val="63A2B450"/>
    <w:rsid w:val="6513664D"/>
    <w:rsid w:val="656D76D3"/>
    <w:rsid w:val="6571E945"/>
    <w:rsid w:val="6604AFC6"/>
    <w:rsid w:val="663247A4"/>
    <w:rsid w:val="691BBF93"/>
    <w:rsid w:val="69697FD6"/>
    <w:rsid w:val="6AAA8F4D"/>
    <w:rsid w:val="6C5554E1"/>
    <w:rsid w:val="6D0D2193"/>
    <w:rsid w:val="6D1E7832"/>
    <w:rsid w:val="6D424EAA"/>
    <w:rsid w:val="6ED6E26B"/>
    <w:rsid w:val="706E7D4F"/>
    <w:rsid w:val="7102EC97"/>
    <w:rsid w:val="71490780"/>
    <w:rsid w:val="71F1E955"/>
    <w:rsid w:val="728F6ABA"/>
    <w:rsid w:val="744FAAB1"/>
    <w:rsid w:val="748CF509"/>
    <w:rsid w:val="749372B0"/>
    <w:rsid w:val="762F4311"/>
    <w:rsid w:val="76486B6E"/>
    <w:rsid w:val="76E31561"/>
    <w:rsid w:val="77625CD2"/>
    <w:rsid w:val="7770B0E3"/>
    <w:rsid w:val="788A156A"/>
    <w:rsid w:val="789B39B0"/>
    <w:rsid w:val="791424C2"/>
    <w:rsid w:val="79B22DD0"/>
    <w:rsid w:val="7A5AA6C6"/>
    <w:rsid w:val="7AD795D0"/>
    <w:rsid w:val="7C750460"/>
    <w:rsid w:val="7DC1382D"/>
    <w:rsid w:val="7EE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829F"/>
  <w15:chartTrackingRefBased/>
  <w15:docId w15:val="{1D5970FE-08A4-6E4D-8243-E68B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1A11"/>
  </w:style>
  <w:style w:type="paragraph" w:styleId="Footer">
    <w:name w:val="footer"/>
    <w:basedOn w:val="Normal"/>
    <w:link w:val="Foot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A11"/>
  </w:style>
  <w:style w:type="character" w:styleId="Hyperlink">
    <w:name w:val="Hyperlink"/>
    <w:basedOn w:val="DefaultParagraphFont"/>
    <w:uiPriority w:val="99"/>
    <w:unhideWhenUsed/>
    <w:rsid w:val="00571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89F"/>
    <w:pPr>
      <w:ind w:left="720"/>
      <w:contextualSpacing/>
    </w:pPr>
  </w:style>
  <w:style w:type="character" w:customStyle="1" w:styleId="normaltextrun">
    <w:name w:val="normaltextrun"/>
    <w:basedOn w:val="DefaultParagraphFont"/>
    <w:rsid w:val="002D6E1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DefaultParagraphFont"/>
    <w:rsid w:val="1D42635E"/>
  </w:style>
  <w:style w:type="character" w:customStyle="1" w:styleId="tabchar">
    <w:name w:val="tabchar"/>
    <w:basedOn w:val="DefaultParagraphFont"/>
    <w:rsid w:val="1D42635E"/>
  </w:style>
  <w:style w:type="paragraph" w:customStyle="1" w:styleId="paragraph">
    <w:name w:val="paragraph"/>
    <w:basedOn w:val="Normal"/>
    <w:rsid w:val="1D4263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227556462">
    <w:name w:val="scxw227556462"/>
    <w:basedOn w:val="DefaultParagraphFont"/>
    <w:rsid w:val="00A61E77"/>
  </w:style>
  <w:style w:type="character" w:styleId="CommentReference">
    <w:name w:val="annotation reference"/>
    <w:basedOn w:val="DefaultParagraphFont"/>
    <w:uiPriority w:val="99"/>
    <w:semiHidden/>
    <w:unhideWhenUsed/>
    <w:rsid w:val="000B1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cobydesign.com/public-draf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hocobydesign.com/public-draf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cobydesig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h-inc.org/news/mih-fy23-statewide-funding-and-advocacy-prioriti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ocohac.org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ih-inc.org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Timothy Wiens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CCB97-D546-4BD4-9FBA-ACBE6B12907F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customXml/itemProps2.xml><?xml version="1.0" encoding="utf-8"?>
<ds:datastoreItem xmlns:ds="http://schemas.openxmlformats.org/officeDocument/2006/customXml" ds:itemID="{7A11CA67-D9FF-4EF5-A890-3E01B17BD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EC6E4-653D-40CB-8A18-AD6778B76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Mast</dc:creator>
  <cp:keywords/>
  <dc:description/>
  <cp:lastModifiedBy>Timothy Wiens</cp:lastModifiedBy>
  <cp:revision>21</cp:revision>
  <cp:lastPrinted>2021-11-11T16:16:00Z</cp:lastPrinted>
  <dcterms:created xsi:type="dcterms:W3CDTF">2023-01-12T16:33:00Z</dcterms:created>
  <dcterms:modified xsi:type="dcterms:W3CDTF">2023-01-20T15:15:00Z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