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3D23" w14:textId="1558D9F5" w:rsidR="00D60543" w:rsidRDefault="00B54CC2" w:rsidP="007D0EBD">
      <w:pPr>
        <w:jc w:val="center"/>
        <w:rPr>
          <w:b/>
          <w:bCs/>
        </w:rPr>
      </w:pPr>
      <w:r w:rsidRPr="007D0EBD">
        <w:rPr>
          <w:b/>
          <w:bCs/>
        </w:rPr>
        <w:t>Baltimore</w:t>
      </w:r>
      <w:r w:rsidR="008F5E33">
        <w:rPr>
          <w:b/>
          <w:bCs/>
        </w:rPr>
        <w:t xml:space="preserve"> City</w:t>
      </w:r>
      <w:r w:rsidRPr="007D0EBD">
        <w:rPr>
          <w:b/>
          <w:bCs/>
        </w:rPr>
        <w:t>’s Housing</w:t>
      </w:r>
      <w:r w:rsidR="008F5E33">
        <w:rPr>
          <w:b/>
          <w:bCs/>
        </w:rPr>
        <w:t xml:space="preserve"> Committee</w:t>
      </w:r>
      <w:r w:rsidRPr="007D0EBD">
        <w:rPr>
          <w:b/>
          <w:bCs/>
        </w:rPr>
        <w:t xml:space="preserve"> Meeting </w:t>
      </w:r>
      <w:r w:rsidR="008F5E33">
        <w:rPr>
          <w:b/>
          <w:bCs/>
        </w:rPr>
        <w:t>Minutes</w:t>
      </w:r>
    </w:p>
    <w:p w14:paraId="2362E0B6" w14:textId="41ED0B1D" w:rsidR="007D0EBD" w:rsidRDefault="00B54CC2" w:rsidP="007D0EBD">
      <w:pPr>
        <w:jc w:val="center"/>
        <w:rPr>
          <w:b/>
          <w:bCs/>
        </w:rPr>
      </w:pPr>
      <w:r w:rsidRPr="007D0EBD">
        <w:rPr>
          <w:b/>
          <w:bCs/>
        </w:rPr>
        <w:t>May 1, 2023, 3:00 PM – 4:30 PM</w:t>
      </w:r>
    </w:p>
    <w:p w14:paraId="79B76077" w14:textId="39CF91DA" w:rsidR="005F00B5" w:rsidRPr="007D0EBD" w:rsidRDefault="005F00B5" w:rsidP="007D0EBD">
      <w:pPr>
        <w:jc w:val="center"/>
        <w:rPr>
          <w:b/>
          <w:bCs/>
        </w:rPr>
      </w:pPr>
      <w:r w:rsidRPr="005F00B5">
        <w:t>Attendees:</w:t>
      </w:r>
      <w:r>
        <w:rPr>
          <w:b/>
          <w:bCs/>
        </w:rPr>
        <w:t xml:space="preserve"> </w:t>
      </w:r>
      <w:r w:rsidRPr="005F00B5">
        <w:t xml:space="preserve">Dr. Monica McCall, </w:t>
      </w:r>
      <w:r w:rsidR="008C6900">
        <w:t xml:space="preserve">Kane </w:t>
      </w:r>
      <w:proofErr w:type="spellStart"/>
      <w:r w:rsidR="008C6900">
        <w:t>Levings</w:t>
      </w:r>
      <w:proofErr w:type="spellEnd"/>
      <w:r w:rsidR="008C6900">
        <w:t xml:space="preserve">, </w:t>
      </w:r>
      <w:r w:rsidRPr="005F00B5">
        <w:t xml:space="preserve">Patrick Miles, </w:t>
      </w:r>
      <w:r w:rsidR="00CE26D2">
        <w:t>Diann</w:t>
      </w:r>
      <w:r w:rsidR="009617A4">
        <w:t>e</w:t>
      </w:r>
      <w:r w:rsidR="00CE26D2">
        <w:t xml:space="preserve"> Blevins, </w:t>
      </w:r>
      <w:r w:rsidRPr="005F00B5">
        <w:t xml:space="preserve">Andrea Vincent, </w:t>
      </w:r>
      <w:r w:rsidR="00AC3BC5">
        <w:t xml:space="preserve">Beth Bullard, </w:t>
      </w:r>
      <w:r w:rsidRPr="005F00B5">
        <w:t xml:space="preserve">Diane Dressler, Michael </w:t>
      </w:r>
      <w:proofErr w:type="spellStart"/>
      <w:r w:rsidRPr="005F00B5">
        <w:t>Bullis</w:t>
      </w:r>
      <w:proofErr w:type="spellEnd"/>
      <w:r w:rsidRPr="005F00B5">
        <w:t>, Sharonda Huffman, Tim Wiens, Sarah Hochbaum, Andy Krauss, Lauren Silverstone</w:t>
      </w:r>
      <w:r>
        <w:rPr>
          <w:b/>
          <w:bCs/>
        </w:rPr>
        <w:t xml:space="preserve"> </w:t>
      </w:r>
    </w:p>
    <w:p w14:paraId="7DC52A5B" w14:textId="77777777" w:rsidR="0089441D" w:rsidRPr="00D27A9E" w:rsidRDefault="00B54CC2">
      <w:pPr>
        <w:rPr>
          <w:b/>
          <w:bCs/>
        </w:rPr>
      </w:pPr>
      <w:r>
        <w:t xml:space="preserve">1. </w:t>
      </w:r>
      <w:r w:rsidRPr="00D27A9E">
        <w:rPr>
          <w:b/>
          <w:bCs/>
        </w:rPr>
        <w:t xml:space="preserve">Welcome </w:t>
      </w:r>
    </w:p>
    <w:p w14:paraId="3555DA49" w14:textId="0A67B3E3" w:rsidR="00B54CC2" w:rsidRDefault="00B54CC2">
      <w:r>
        <w:t xml:space="preserve">a. Review of minutes from March 6, 2023  </w:t>
      </w:r>
    </w:p>
    <w:p w14:paraId="32848E44" w14:textId="44B5F4CD" w:rsidR="00B54CC2" w:rsidRDefault="00B54CC2">
      <w:r>
        <w:t xml:space="preserve">2. </w:t>
      </w:r>
      <w:r w:rsidRPr="00D27A9E">
        <w:rPr>
          <w:b/>
          <w:bCs/>
        </w:rPr>
        <w:t>Andrea Vincent – Remote Support Services</w:t>
      </w:r>
      <w:r>
        <w:t xml:space="preserve"> </w:t>
      </w:r>
    </w:p>
    <w:p w14:paraId="4EBA03C4" w14:textId="2C472E8F" w:rsidR="00DF55B0" w:rsidRDefault="00DF55B0" w:rsidP="00DF55B0">
      <w:pPr>
        <w:pStyle w:val="ListParagraph"/>
        <w:numPr>
          <w:ilvl w:val="0"/>
          <w:numId w:val="2"/>
        </w:numPr>
      </w:pPr>
      <w:r>
        <w:t xml:space="preserve">Remote Support Services entails delivery of </w:t>
      </w:r>
      <w:r w:rsidR="009617A4">
        <w:t>support</w:t>
      </w:r>
      <w:r>
        <w:t xml:space="preserve"> from a virtual location. Trained staff engage with individuals through a device. They can call staff 24/7 by phone, tablet, or </w:t>
      </w:r>
      <w:proofErr w:type="gramStart"/>
      <w:r>
        <w:t>other</w:t>
      </w:r>
      <w:proofErr w:type="gramEnd"/>
      <w:r>
        <w:t xml:space="preserve"> device. </w:t>
      </w:r>
    </w:p>
    <w:p w14:paraId="512F580F" w14:textId="3676E97B" w:rsidR="00DF55B0" w:rsidRDefault="00DF55B0" w:rsidP="00DF55B0">
      <w:pPr>
        <w:pStyle w:val="ListParagraph"/>
        <w:numPr>
          <w:ilvl w:val="0"/>
          <w:numId w:val="2"/>
        </w:numPr>
      </w:pPr>
      <w:r>
        <w:t xml:space="preserve">They help individuals live safely in their home. They can complete </w:t>
      </w:r>
      <w:r w:rsidR="009617A4">
        <w:t>check-in</w:t>
      </w:r>
      <w:r>
        <w:t xml:space="preserve"> calls for any reason. </w:t>
      </w:r>
      <w:r w:rsidR="009617A4">
        <w:t>Check-in</w:t>
      </w:r>
      <w:r>
        <w:t xml:space="preserve"> calls can be scheduled per individual’s needs. </w:t>
      </w:r>
    </w:p>
    <w:p w14:paraId="205219D5" w14:textId="77777777" w:rsidR="00DF55B0" w:rsidRDefault="00DF55B0" w:rsidP="00DF55B0">
      <w:pPr>
        <w:pStyle w:val="ListParagraph"/>
        <w:numPr>
          <w:ilvl w:val="0"/>
          <w:numId w:val="2"/>
        </w:numPr>
      </w:pPr>
      <w:r>
        <w:t xml:space="preserve">They recently became certified for DDA’s Community Pathways and Community Supports waivers. </w:t>
      </w:r>
    </w:p>
    <w:p w14:paraId="45431929" w14:textId="77777777" w:rsidR="00DF55B0" w:rsidRDefault="00DF55B0" w:rsidP="00DF55B0">
      <w:pPr>
        <w:pStyle w:val="ListParagraph"/>
        <w:numPr>
          <w:ilvl w:val="0"/>
          <w:numId w:val="2"/>
        </w:numPr>
      </w:pPr>
      <w:r>
        <w:t xml:space="preserve">They cover all of MD. </w:t>
      </w:r>
    </w:p>
    <w:p w14:paraId="3A291A2E" w14:textId="77777777" w:rsidR="00DF55B0" w:rsidRDefault="00DF55B0" w:rsidP="00DF55B0">
      <w:pPr>
        <w:pStyle w:val="ListParagraph"/>
        <w:numPr>
          <w:ilvl w:val="0"/>
          <w:numId w:val="2"/>
        </w:numPr>
      </w:pPr>
      <w:r>
        <w:t xml:space="preserve">They have their own PCP. </w:t>
      </w:r>
    </w:p>
    <w:p w14:paraId="55DE19D8" w14:textId="41388F1C" w:rsidR="00DF55B0" w:rsidRDefault="009617A4" w:rsidP="00DF55B0">
      <w:pPr>
        <w:pStyle w:val="ListParagraph"/>
        <w:numPr>
          <w:ilvl w:val="0"/>
          <w:numId w:val="2"/>
        </w:numPr>
      </w:pPr>
      <w:r>
        <w:t>Remote</w:t>
      </w:r>
      <w:r w:rsidR="00DF55B0">
        <w:t xml:space="preserve"> </w:t>
      </w:r>
      <w:r>
        <w:t>support is</w:t>
      </w:r>
      <w:r w:rsidR="00DF55B0">
        <w:t xml:space="preserve"> billed separately from the device. It depends on how many hours they receive per day. There are maintenance fees. Staff will install </w:t>
      </w:r>
      <w:r>
        <w:t>the device</w:t>
      </w:r>
      <w:r w:rsidR="00DF55B0">
        <w:t xml:space="preserve"> and teach </w:t>
      </w:r>
      <w:r>
        <w:t>individuals</w:t>
      </w:r>
      <w:r w:rsidR="00DF55B0">
        <w:t xml:space="preserve"> and staff how to use </w:t>
      </w:r>
      <w:r>
        <w:t>the device</w:t>
      </w:r>
      <w:r w:rsidR="00DF55B0">
        <w:t xml:space="preserve">. They are </w:t>
      </w:r>
      <w:r>
        <w:t>the only</w:t>
      </w:r>
      <w:r w:rsidR="00DF55B0">
        <w:t xml:space="preserve"> fee for service covered by waiver. </w:t>
      </w:r>
    </w:p>
    <w:p w14:paraId="44926A15" w14:textId="1799AEFF" w:rsidR="00DF55B0" w:rsidRDefault="00DF55B0" w:rsidP="00DF55B0">
      <w:pPr>
        <w:pStyle w:val="ListParagraph"/>
        <w:numPr>
          <w:ilvl w:val="0"/>
          <w:numId w:val="2"/>
        </w:numPr>
      </w:pPr>
      <w:r>
        <w:t xml:space="preserve">Contacts: Beth Bullard: </w:t>
      </w:r>
      <w:hyperlink r:id="rId10" w:history="1">
        <w:r w:rsidR="00A60735" w:rsidRPr="00A3438A">
          <w:rPr>
            <w:rStyle w:val="Hyperlink"/>
          </w:rPr>
          <w:t>bbullard@safeinhome.com</w:t>
        </w:r>
      </w:hyperlink>
      <w:r w:rsidR="00A60735">
        <w:t xml:space="preserve"> (lead contact for MD)</w:t>
      </w:r>
      <w:r w:rsidRPr="00E941F2">
        <w:t xml:space="preserve"> </w:t>
      </w:r>
      <w:r>
        <w:t xml:space="preserve">and Andrea Vincent: </w:t>
      </w:r>
      <w:hyperlink r:id="rId11" w:history="1">
        <w:r w:rsidR="00A60735" w:rsidRPr="00A3438A">
          <w:rPr>
            <w:rStyle w:val="Hyperlink"/>
          </w:rPr>
          <w:t>avincent@safeinhome.com</w:t>
        </w:r>
      </w:hyperlink>
      <w:r w:rsidR="00A60735">
        <w:t xml:space="preserve">. </w:t>
      </w:r>
    </w:p>
    <w:p w14:paraId="731A28C5" w14:textId="77777777" w:rsidR="00DF55B0" w:rsidRDefault="00DF55B0"/>
    <w:p w14:paraId="539E6BEE" w14:textId="53A6F52D" w:rsidR="00B54CC2" w:rsidRDefault="0025359E">
      <w:r>
        <w:t>3</w:t>
      </w:r>
      <w:r w:rsidR="00B54CC2">
        <w:t xml:space="preserve">. </w:t>
      </w:r>
      <w:r w:rsidR="0089638F">
        <w:rPr>
          <w:b/>
          <w:bCs/>
        </w:rPr>
        <w:t xml:space="preserve">Kane </w:t>
      </w:r>
      <w:proofErr w:type="spellStart"/>
      <w:r w:rsidR="0089638F">
        <w:rPr>
          <w:b/>
          <w:bCs/>
        </w:rPr>
        <w:t>Levings</w:t>
      </w:r>
      <w:proofErr w:type="spellEnd"/>
      <w:r w:rsidR="00B54CC2" w:rsidRPr="00D27A9E">
        <w:rPr>
          <w:b/>
          <w:bCs/>
        </w:rPr>
        <w:t xml:space="preserve"> – Disability Rights Maryland – Legislative Updates and Housing Discrimination Issues</w:t>
      </w:r>
      <w:r w:rsidR="00B54CC2">
        <w:t xml:space="preserve"> </w:t>
      </w:r>
    </w:p>
    <w:p w14:paraId="5B9E81DF" w14:textId="30BE1F16" w:rsidR="00FD0C17" w:rsidRDefault="00FD0C17" w:rsidP="002F0289">
      <w:pPr>
        <w:pStyle w:val="ListParagraph"/>
        <w:numPr>
          <w:ilvl w:val="0"/>
          <w:numId w:val="1"/>
        </w:numPr>
      </w:pPr>
      <w:r>
        <w:t xml:space="preserve">$14 million </w:t>
      </w:r>
      <w:r w:rsidR="002F0289">
        <w:t>in funding to help individuals access counsel for eviction cases.</w:t>
      </w:r>
    </w:p>
    <w:p w14:paraId="618072AE" w14:textId="697AA3CD" w:rsidR="002F0289" w:rsidRDefault="002F0289" w:rsidP="002F0289">
      <w:pPr>
        <w:pStyle w:val="ListParagraph"/>
        <w:numPr>
          <w:ilvl w:val="0"/>
          <w:numId w:val="1"/>
        </w:numPr>
      </w:pPr>
      <w:r>
        <w:t>Limits summoning of law enforcement to terminate a lease.</w:t>
      </w:r>
    </w:p>
    <w:p w14:paraId="6EC8CCB6" w14:textId="1591A985" w:rsidR="00686285" w:rsidRDefault="00686285" w:rsidP="002F0289">
      <w:pPr>
        <w:pStyle w:val="ListParagraph"/>
        <w:numPr>
          <w:ilvl w:val="0"/>
          <w:numId w:val="1"/>
        </w:numPr>
      </w:pPr>
      <w:r>
        <w:t>Bill for notification of rent increase.</w:t>
      </w:r>
      <w:r w:rsidR="00C47C8D">
        <w:t xml:space="preserve"> For annual lease</w:t>
      </w:r>
      <w:r w:rsidR="00402CE9">
        <w:t>s</w:t>
      </w:r>
      <w:r w:rsidR="00C47C8D">
        <w:t xml:space="preserve">, </w:t>
      </w:r>
      <w:proofErr w:type="gramStart"/>
      <w:r w:rsidR="00402CE9">
        <w:t xml:space="preserve">a </w:t>
      </w:r>
      <w:r w:rsidR="009617A4">
        <w:t>90</w:t>
      </w:r>
      <w:proofErr w:type="gramEnd"/>
      <w:r w:rsidR="009617A4">
        <w:t>-day</w:t>
      </w:r>
      <w:r w:rsidR="00C47C8D">
        <w:t xml:space="preserve"> notice is required.</w:t>
      </w:r>
      <w:r>
        <w:t xml:space="preserve"> </w:t>
      </w:r>
      <w:r w:rsidR="00C47C8D">
        <w:t xml:space="preserve">For </w:t>
      </w:r>
      <w:r w:rsidR="009617A4">
        <w:t>month-to-month</w:t>
      </w:r>
      <w:r w:rsidR="00C47C8D">
        <w:t xml:space="preserve"> leases, a </w:t>
      </w:r>
      <w:proofErr w:type="gramStart"/>
      <w:r w:rsidR="00C47C8D">
        <w:t>60 day</w:t>
      </w:r>
      <w:proofErr w:type="gramEnd"/>
      <w:r w:rsidR="00C47C8D">
        <w:t xml:space="preserve"> notice is required.  </w:t>
      </w:r>
    </w:p>
    <w:p w14:paraId="47D412BF" w14:textId="3F4786FF" w:rsidR="00D60543" w:rsidRDefault="00EC475D" w:rsidP="002F0289">
      <w:pPr>
        <w:pStyle w:val="ListParagraph"/>
        <w:numPr>
          <w:ilvl w:val="0"/>
          <w:numId w:val="1"/>
        </w:numPr>
      </w:pPr>
      <w:r>
        <w:t xml:space="preserve">MD has Source of Income Discrimination protection. It is not a federal law. </w:t>
      </w:r>
    </w:p>
    <w:p w14:paraId="094A32AD" w14:textId="687B5367" w:rsidR="00EC475D" w:rsidRDefault="002D017C" w:rsidP="002F0289">
      <w:pPr>
        <w:pStyle w:val="ListParagraph"/>
        <w:numPr>
          <w:ilvl w:val="0"/>
          <w:numId w:val="1"/>
        </w:numPr>
      </w:pPr>
      <w:r>
        <w:t xml:space="preserve">Source of Income Discrimination </w:t>
      </w:r>
      <w:r w:rsidR="009617A4">
        <w:t xml:space="preserve">protection includes protection from </w:t>
      </w:r>
      <w:r>
        <w:t xml:space="preserve">voucher recipients to earn 3x the rental rate. </w:t>
      </w:r>
    </w:p>
    <w:p w14:paraId="375011F1" w14:textId="316F5A12" w:rsidR="000B75C6" w:rsidRDefault="004165DE" w:rsidP="002F0289">
      <w:pPr>
        <w:pStyle w:val="ListParagraph"/>
        <w:numPr>
          <w:ilvl w:val="0"/>
          <w:numId w:val="1"/>
        </w:numPr>
      </w:pPr>
      <w:r>
        <w:t xml:space="preserve">Some counties have laws that require landlords have a rental license </w:t>
      </w:r>
      <w:r w:rsidR="009617A4">
        <w:t>to</w:t>
      </w:r>
      <w:r w:rsidR="0074451F">
        <w:t xml:space="preserve"> take tenant to court for eviction. </w:t>
      </w:r>
      <w:r w:rsidR="009617A4">
        <w:t>The state law would apply to those jurisdictions for protections.</w:t>
      </w:r>
    </w:p>
    <w:p w14:paraId="322EE906" w14:textId="52BAEDDD" w:rsidR="007D17BD" w:rsidRDefault="007D17BD" w:rsidP="007D17BD">
      <w:pPr>
        <w:pStyle w:val="ListParagraph"/>
        <w:numPr>
          <w:ilvl w:val="0"/>
          <w:numId w:val="1"/>
        </w:numPr>
      </w:pPr>
      <w:r>
        <w:t xml:space="preserve">Legislation has passed for </w:t>
      </w:r>
      <w:r w:rsidR="009617A4">
        <w:t xml:space="preserve">the </w:t>
      </w:r>
      <w:r>
        <w:t xml:space="preserve">establishment of a statewide voucher assistance program. $10 million is being put towards a program that prioritizes individuals with disabilities. </w:t>
      </w:r>
    </w:p>
    <w:p w14:paraId="6C32C918" w14:textId="5E4C0A52" w:rsidR="001F78AA" w:rsidRDefault="0025359E">
      <w:r>
        <w:t>4</w:t>
      </w:r>
      <w:r w:rsidR="00B54CC2">
        <w:t xml:space="preserve">. </w:t>
      </w:r>
      <w:r w:rsidR="00B54CC2" w:rsidRPr="00D27A9E">
        <w:rPr>
          <w:b/>
          <w:bCs/>
        </w:rPr>
        <w:t>Updates on DDA Rent Subsidy and Technology</w:t>
      </w:r>
      <w:r w:rsidR="00B54CC2">
        <w:t xml:space="preserve"> –</w:t>
      </w:r>
      <w:r w:rsidR="00B54CC2" w:rsidRPr="00D27A9E">
        <w:rPr>
          <w:b/>
          <w:bCs/>
        </w:rPr>
        <w:t>Diane Dressler</w:t>
      </w:r>
    </w:p>
    <w:p w14:paraId="4DCAB993" w14:textId="77777777" w:rsidR="001F78AA" w:rsidRDefault="001F78AA" w:rsidP="001F78AA">
      <w:pPr>
        <w:pStyle w:val="ListParagraph"/>
        <w:numPr>
          <w:ilvl w:val="0"/>
          <w:numId w:val="4"/>
        </w:numPr>
      </w:pPr>
      <w:r>
        <w:lastRenderedPageBreak/>
        <w:t xml:space="preserve">There is no definitive start date. </w:t>
      </w:r>
    </w:p>
    <w:p w14:paraId="22BC7B1C" w14:textId="6246B641" w:rsidR="00B54CC2" w:rsidRDefault="001F78AA" w:rsidP="001F78AA">
      <w:pPr>
        <w:pStyle w:val="ListParagraph"/>
        <w:numPr>
          <w:ilvl w:val="0"/>
          <w:numId w:val="4"/>
        </w:numPr>
      </w:pPr>
      <w:r>
        <w:t xml:space="preserve">Issues have been resolved with MOU. </w:t>
      </w:r>
    </w:p>
    <w:p w14:paraId="66866987" w14:textId="44C6CC56" w:rsidR="006E35B7" w:rsidRDefault="005B0536" w:rsidP="001F78AA">
      <w:pPr>
        <w:pStyle w:val="ListParagraph"/>
        <w:numPr>
          <w:ilvl w:val="0"/>
          <w:numId w:val="4"/>
        </w:numPr>
      </w:pPr>
      <w:r>
        <w:t xml:space="preserve">Expected to start in </w:t>
      </w:r>
      <w:r w:rsidR="009617A4">
        <w:t>the new</w:t>
      </w:r>
      <w:r>
        <w:t xml:space="preserve"> fiscal year. </w:t>
      </w:r>
    </w:p>
    <w:p w14:paraId="198EC625" w14:textId="5F1F7F21" w:rsidR="005B0536" w:rsidRDefault="00F95027" w:rsidP="001F78AA">
      <w:pPr>
        <w:pStyle w:val="ListParagraph"/>
        <w:numPr>
          <w:ilvl w:val="0"/>
          <w:numId w:val="4"/>
        </w:numPr>
      </w:pPr>
      <w:r>
        <w:t xml:space="preserve">Money from </w:t>
      </w:r>
      <w:r w:rsidR="009617A4">
        <w:t>the previous</w:t>
      </w:r>
      <w:r>
        <w:t xml:space="preserve"> fiscal year will be </w:t>
      </w:r>
      <w:r w:rsidR="009617A4">
        <w:t xml:space="preserve">transferred </w:t>
      </w:r>
      <w:proofErr w:type="gramStart"/>
      <w:r w:rsidR="009617A4">
        <w:t>for</w:t>
      </w:r>
      <w:proofErr w:type="gramEnd"/>
      <w:r w:rsidR="009617A4">
        <w:t xml:space="preserve"> the DDA Rent Subsidy.</w:t>
      </w:r>
    </w:p>
    <w:p w14:paraId="3A141B4B" w14:textId="5196737B" w:rsidR="00EC0988" w:rsidRDefault="00EC0988" w:rsidP="001F78AA">
      <w:pPr>
        <w:pStyle w:val="ListParagraph"/>
        <w:numPr>
          <w:ilvl w:val="0"/>
          <w:numId w:val="4"/>
        </w:numPr>
      </w:pPr>
      <w:r>
        <w:t xml:space="preserve">Individuals can still be placed on </w:t>
      </w:r>
      <w:r w:rsidR="009617A4">
        <w:t>the wait</w:t>
      </w:r>
      <w:r>
        <w:t xml:space="preserve"> list. </w:t>
      </w:r>
    </w:p>
    <w:p w14:paraId="058BC692" w14:textId="0F1ED50F" w:rsidR="00162D89" w:rsidRDefault="00162D89" w:rsidP="001F78AA">
      <w:pPr>
        <w:pStyle w:val="ListParagraph"/>
        <w:numPr>
          <w:ilvl w:val="0"/>
          <w:numId w:val="4"/>
        </w:numPr>
      </w:pPr>
      <w:r>
        <w:t>Individuals w</w:t>
      </w:r>
      <w:r w:rsidR="009617A4">
        <w:t>ill</w:t>
      </w:r>
      <w:r>
        <w:t xml:space="preserve"> need to add Housing Support Services to their PCP. The provider can then add them to the DDA Rental Subsidy Program waitlist. </w:t>
      </w:r>
    </w:p>
    <w:p w14:paraId="3357884C" w14:textId="616C5DB4" w:rsidR="004F77A0" w:rsidRDefault="004F77A0" w:rsidP="001F78AA">
      <w:pPr>
        <w:pStyle w:val="ListParagraph"/>
        <w:numPr>
          <w:ilvl w:val="0"/>
          <w:numId w:val="4"/>
        </w:numPr>
      </w:pPr>
      <w:r>
        <w:t xml:space="preserve">MIH is partnering with DDA to support them as a Technology First State. </w:t>
      </w:r>
    </w:p>
    <w:p w14:paraId="70F49EEB" w14:textId="38CA4E5A" w:rsidR="004F392C" w:rsidRDefault="004F392C" w:rsidP="001F78AA">
      <w:pPr>
        <w:pStyle w:val="ListParagraph"/>
        <w:numPr>
          <w:ilvl w:val="0"/>
          <w:numId w:val="4"/>
        </w:numPr>
      </w:pPr>
      <w:r>
        <w:t>Andy Krauss</w:t>
      </w:r>
      <w:r w:rsidR="009617A4">
        <w:t xml:space="preserve"> and Sharonda Huffman</w:t>
      </w:r>
      <w:r>
        <w:t xml:space="preserve"> will collaborate with Michael </w:t>
      </w:r>
      <w:proofErr w:type="spellStart"/>
      <w:r>
        <w:t>Bullis</w:t>
      </w:r>
      <w:proofErr w:type="spellEnd"/>
      <w:r>
        <w:t xml:space="preserve"> </w:t>
      </w:r>
      <w:r w:rsidR="00457548">
        <w:t xml:space="preserve">regarding MIH’s website accessibility. </w:t>
      </w:r>
    </w:p>
    <w:p w14:paraId="55049654" w14:textId="7DE737D7" w:rsidR="0048675E" w:rsidRDefault="0048675E" w:rsidP="0048675E">
      <w:pPr>
        <w:pStyle w:val="ListParagraph"/>
        <w:numPr>
          <w:ilvl w:val="0"/>
          <w:numId w:val="4"/>
        </w:numPr>
      </w:pPr>
      <w:r>
        <w:t>MIH will updat</w:t>
      </w:r>
      <w:r w:rsidR="006E35B7">
        <w:t>e</w:t>
      </w:r>
      <w:r>
        <w:t xml:space="preserve"> our calendar with </w:t>
      </w:r>
      <w:r w:rsidR="009617A4">
        <w:t>training</w:t>
      </w:r>
      <w:r>
        <w:t xml:space="preserve"> and events including DDA’s Tech Tuesdays discussing assistive technology. </w:t>
      </w:r>
    </w:p>
    <w:p w14:paraId="2CB28EDB" w14:textId="3CD49CA3" w:rsidR="000468CE" w:rsidRDefault="000468CE" w:rsidP="0048675E">
      <w:pPr>
        <w:pStyle w:val="ListParagraph"/>
        <w:numPr>
          <w:ilvl w:val="0"/>
          <w:numId w:val="4"/>
        </w:numPr>
      </w:pPr>
      <w:r>
        <w:t>Michael suggested MDTAP</w:t>
      </w:r>
      <w:r w:rsidR="00234FF7">
        <w:t xml:space="preserve"> as a reference. </w:t>
      </w:r>
    </w:p>
    <w:p w14:paraId="0F01F769" w14:textId="52045008" w:rsidR="0048675E" w:rsidRDefault="0048675E" w:rsidP="0048675E">
      <w:pPr>
        <w:pStyle w:val="ListParagraph"/>
        <w:numPr>
          <w:ilvl w:val="0"/>
          <w:numId w:val="4"/>
        </w:numPr>
      </w:pPr>
      <w:r>
        <w:t xml:space="preserve">MIH recently released a newsletter. Kindly sign up for our </w:t>
      </w:r>
      <w:r w:rsidR="00FF7341">
        <w:t xml:space="preserve">upcoming </w:t>
      </w:r>
      <w:r>
        <w:t xml:space="preserve">newsletters.  </w:t>
      </w:r>
    </w:p>
    <w:p w14:paraId="26965902" w14:textId="6C9798E2" w:rsidR="00B54CC2" w:rsidRDefault="0025359E">
      <w:r>
        <w:t>5</w:t>
      </w:r>
      <w:r w:rsidR="00B54CC2">
        <w:t xml:space="preserve">. </w:t>
      </w:r>
      <w:r w:rsidR="009617A4" w:rsidRPr="00D27A9E">
        <w:rPr>
          <w:b/>
          <w:bCs/>
        </w:rPr>
        <w:t>Moore</w:t>
      </w:r>
      <w:r w:rsidR="009617A4">
        <w:rPr>
          <w:b/>
          <w:bCs/>
        </w:rPr>
        <w:t xml:space="preserve"> -</w:t>
      </w:r>
      <w:r w:rsidR="009617A4" w:rsidRPr="00D27A9E">
        <w:rPr>
          <w:b/>
          <w:bCs/>
        </w:rPr>
        <w:t xml:space="preserve"> Miller</w:t>
      </w:r>
      <w:r w:rsidR="00B54CC2" w:rsidRPr="00D27A9E">
        <w:rPr>
          <w:b/>
          <w:bCs/>
        </w:rPr>
        <w:t xml:space="preserve"> Transition Plan and Collaborations – Tim Wiens</w:t>
      </w:r>
      <w:r w:rsidR="00B54CC2">
        <w:t xml:space="preserve"> </w:t>
      </w:r>
    </w:p>
    <w:p w14:paraId="43AE5BCE" w14:textId="77777777" w:rsidR="00B93ECB" w:rsidRDefault="00B93ECB" w:rsidP="00B93ECB">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MIH was named in Moore/Miller Transition Plan.</w:t>
      </w:r>
    </w:p>
    <w:p w14:paraId="49B7A206" w14:textId="706C35B5" w:rsidR="00B93ECB" w:rsidRPr="00B93ECB" w:rsidRDefault="00B93ECB" w:rsidP="00B93ECB">
      <w:pPr>
        <w:pStyle w:val="ListParagraph"/>
        <w:numPr>
          <w:ilvl w:val="0"/>
          <w:numId w:val="5"/>
        </w:numPr>
        <w:rPr>
          <w:rFonts w:eastAsia="Calibri"/>
          <w:color w:val="000000" w:themeColor="text1"/>
          <w:sz w:val="24"/>
          <w:szCs w:val="24"/>
        </w:rPr>
      </w:pPr>
      <w:r w:rsidRPr="32329133">
        <w:rPr>
          <w:rFonts w:eastAsia="Calibri"/>
          <w:color w:val="000000" w:themeColor="text1"/>
          <w:sz w:val="24"/>
          <w:szCs w:val="24"/>
        </w:rPr>
        <w:t xml:space="preserve">MIH submitted a proposal to Moore administration. The proposal includes investing in affordable housing.  MIH named agencies to partner with, including: DHCD, MDOD, and Department of </w:t>
      </w:r>
      <w:r w:rsidR="009617A4">
        <w:rPr>
          <w:rFonts w:eastAsia="Calibri"/>
          <w:color w:val="000000" w:themeColor="text1"/>
          <w:sz w:val="24"/>
          <w:szCs w:val="24"/>
        </w:rPr>
        <w:t>Transportation</w:t>
      </w:r>
      <w:r w:rsidRPr="32329133">
        <w:rPr>
          <w:rFonts w:eastAsia="Calibri"/>
          <w:color w:val="000000" w:themeColor="text1"/>
          <w:sz w:val="24"/>
          <w:szCs w:val="24"/>
        </w:rPr>
        <w:t xml:space="preserve">. </w:t>
      </w:r>
      <w:hyperlink r:id="rId12" w:history="1">
        <w:r w:rsidR="009617A4">
          <w:rPr>
            <w:rStyle w:val="Hyperlink"/>
            <w:rFonts w:eastAsia="Calibri"/>
            <w:sz w:val="24"/>
            <w:szCs w:val="24"/>
          </w:rPr>
          <w:t>MIH Transition Plan Response</w:t>
        </w:r>
      </w:hyperlink>
    </w:p>
    <w:p w14:paraId="3B2D7558" w14:textId="77777777" w:rsidR="00B93ECB" w:rsidRPr="00521396" w:rsidRDefault="00B93ECB" w:rsidP="00B93ECB">
      <w:pPr>
        <w:pStyle w:val="ListParagraph"/>
        <w:numPr>
          <w:ilvl w:val="0"/>
          <w:numId w:val="5"/>
        </w:numPr>
        <w:rPr>
          <w:rFonts w:eastAsia="Calibri"/>
          <w:color w:val="000000" w:themeColor="text1"/>
          <w:sz w:val="24"/>
          <w:szCs w:val="24"/>
        </w:rPr>
      </w:pPr>
      <w:r>
        <w:rPr>
          <w:rFonts w:eastAsia="Calibri"/>
          <w:color w:val="000000" w:themeColor="text1"/>
          <w:sz w:val="24"/>
          <w:szCs w:val="24"/>
        </w:rPr>
        <w:t xml:space="preserve">MIH would have staff in the buildings to assist with complaints and assist with social inclusion work. </w:t>
      </w:r>
    </w:p>
    <w:p w14:paraId="59FB93A6" w14:textId="77777777" w:rsidR="00B93ECB" w:rsidRPr="00CE02EA" w:rsidRDefault="00B93ECB" w:rsidP="00B93ECB">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 xml:space="preserve">The plan is </w:t>
      </w:r>
      <w:r>
        <w:rPr>
          <w:rFonts w:eastAsia="Calibri" w:cstheme="minorHAnsi"/>
          <w:color w:val="000000" w:themeColor="text1"/>
          <w:sz w:val="24"/>
          <w:szCs w:val="24"/>
        </w:rPr>
        <w:t xml:space="preserve">to </w:t>
      </w:r>
      <w:r w:rsidRPr="00CE02EA">
        <w:rPr>
          <w:rFonts w:eastAsia="Calibri" w:cstheme="minorHAnsi"/>
          <w:color w:val="000000" w:themeColor="text1"/>
          <w:sz w:val="24"/>
          <w:szCs w:val="24"/>
        </w:rPr>
        <w:t xml:space="preserve">partner with private developers in regions throughout the state. </w:t>
      </w:r>
    </w:p>
    <w:p w14:paraId="235C299D" w14:textId="77777777" w:rsidR="00B93ECB" w:rsidRPr="007D1BBC" w:rsidRDefault="00B93ECB" w:rsidP="00B93ECB">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MIH would assist in filling units and do social inclusion work in buildings. MIH proposes that we would help fill units, half with voucher recipients and half that would be supported with other funds.</w:t>
      </w:r>
    </w:p>
    <w:p w14:paraId="21B52B80" w14:textId="77777777" w:rsidR="00B93ECB" w:rsidRPr="00CE02EA" w:rsidRDefault="00B93ECB" w:rsidP="00B93ECB">
      <w:pPr>
        <w:pStyle w:val="ListParagraph"/>
        <w:numPr>
          <w:ilvl w:val="0"/>
          <w:numId w:val="5"/>
        </w:numPr>
        <w:rPr>
          <w:rFonts w:eastAsia="Calibri" w:cstheme="minorHAnsi"/>
          <w:color w:val="000000" w:themeColor="text1"/>
          <w:sz w:val="24"/>
          <w:szCs w:val="24"/>
        </w:rPr>
      </w:pPr>
      <w:r>
        <w:rPr>
          <w:rFonts w:eastAsia="Calibri" w:cstheme="minorHAnsi"/>
          <w:color w:val="000000" w:themeColor="text1"/>
          <w:sz w:val="24"/>
          <w:szCs w:val="24"/>
        </w:rPr>
        <w:t xml:space="preserve">This lends itself to remote support services. </w:t>
      </w:r>
    </w:p>
    <w:p w14:paraId="054503C5" w14:textId="77777777" w:rsidR="00B93ECB" w:rsidRDefault="00B93ECB"/>
    <w:p w14:paraId="62F9A073" w14:textId="77FF6B19" w:rsidR="00EB4DFE" w:rsidRPr="00D27A9E" w:rsidRDefault="0025359E">
      <w:pPr>
        <w:rPr>
          <w:b/>
          <w:bCs/>
        </w:rPr>
      </w:pPr>
      <w:r>
        <w:t>6</w:t>
      </w:r>
      <w:r w:rsidR="00B54CC2">
        <w:t xml:space="preserve">. </w:t>
      </w:r>
      <w:r w:rsidR="00B54CC2" w:rsidRPr="00D27A9E">
        <w:rPr>
          <w:b/>
          <w:bCs/>
        </w:rPr>
        <w:t>Baltimore Inclusionary Housing/Budget Hearing Dates – Sharonda Huffman</w:t>
      </w:r>
    </w:p>
    <w:p w14:paraId="593D7B9F" w14:textId="48B6FCB4" w:rsidR="009C3CFF" w:rsidRDefault="00B54CC2">
      <w:r>
        <w:t xml:space="preserve"> May 9, </w:t>
      </w:r>
      <w:r w:rsidR="009617A4">
        <w:t>2023,</w:t>
      </w:r>
      <w:r>
        <w:t xml:space="preserve"> 5:00 PM </w:t>
      </w:r>
      <w:r w:rsidR="005A628F">
        <w:t>– City Hall, vote on housing bill</w:t>
      </w:r>
      <w:r w:rsidR="00702045">
        <w:t>s</w:t>
      </w:r>
      <w:r w:rsidR="001A17AC">
        <w:t>.</w:t>
      </w:r>
    </w:p>
    <w:p w14:paraId="5A4D05BA" w14:textId="67CE1DC0" w:rsidR="00B54CC2" w:rsidRDefault="00B54CC2">
      <w:r>
        <w:t xml:space="preserve">May 22, </w:t>
      </w:r>
      <w:r w:rsidR="009617A4">
        <w:t>2023,</w:t>
      </w:r>
      <w:r>
        <w:t xml:space="preserve"> 5:00 PM </w:t>
      </w:r>
      <w:r w:rsidR="00702045">
        <w:t xml:space="preserve">– </w:t>
      </w:r>
      <w:r w:rsidR="001A17AC">
        <w:t>F</w:t>
      </w:r>
      <w:r w:rsidR="00702045">
        <w:t>inal vote on bills</w:t>
      </w:r>
      <w:r w:rsidR="001A17AC">
        <w:t>.</w:t>
      </w:r>
    </w:p>
    <w:p w14:paraId="4DF63682" w14:textId="4451ACA2" w:rsidR="00492421" w:rsidRDefault="00492421" w:rsidP="00492421">
      <w:pPr>
        <w:pStyle w:val="ListParagraph"/>
        <w:numPr>
          <w:ilvl w:val="0"/>
          <w:numId w:val="6"/>
        </w:numPr>
      </w:pPr>
      <w:r>
        <w:t xml:space="preserve">Set aside units for very </w:t>
      </w:r>
      <w:proofErr w:type="gramStart"/>
      <w:r>
        <w:t>low income</w:t>
      </w:r>
      <w:proofErr w:type="gramEnd"/>
      <w:r>
        <w:t xml:space="preserve"> individuals. </w:t>
      </w:r>
    </w:p>
    <w:p w14:paraId="3DD21561" w14:textId="77777777" w:rsidR="009C3CFF" w:rsidRDefault="00492421" w:rsidP="00492421">
      <w:pPr>
        <w:pStyle w:val="ListParagraph"/>
        <w:numPr>
          <w:ilvl w:val="0"/>
          <w:numId w:val="6"/>
        </w:numPr>
      </w:pPr>
      <w:r>
        <w:t>Targeting individuals with 60% of A</w:t>
      </w:r>
      <w:r w:rsidR="009C3CFF">
        <w:t>rea Median Income.</w:t>
      </w:r>
    </w:p>
    <w:p w14:paraId="3D85EF39" w14:textId="23324178" w:rsidR="00492421" w:rsidRDefault="009C3CFF" w:rsidP="00492421">
      <w:pPr>
        <w:pStyle w:val="ListParagraph"/>
        <w:numPr>
          <w:ilvl w:val="0"/>
          <w:numId w:val="6"/>
        </w:numPr>
      </w:pPr>
      <w:r>
        <w:t xml:space="preserve">Provide the public an opportunity to comment on their </w:t>
      </w:r>
      <w:r w:rsidR="00C61547">
        <w:t xml:space="preserve">action plan draft. </w:t>
      </w:r>
    </w:p>
    <w:p w14:paraId="65ED937E" w14:textId="7B0DA17E" w:rsidR="000F69F2" w:rsidRDefault="00D043EA">
      <w:r>
        <w:t>7</w:t>
      </w:r>
      <w:r w:rsidR="00B54CC2">
        <w:t>.</w:t>
      </w:r>
      <w:r w:rsidR="000F69F2">
        <w:t xml:space="preserve"> </w:t>
      </w:r>
      <w:r w:rsidR="009617A4" w:rsidRPr="00D27A9E">
        <w:rPr>
          <w:b/>
          <w:bCs/>
        </w:rPr>
        <w:t>Taxpayers</w:t>
      </w:r>
      <w:r w:rsidR="000F69F2" w:rsidRPr="00D27A9E">
        <w:rPr>
          <w:b/>
          <w:bCs/>
        </w:rPr>
        <w:t xml:space="preserve"> Night – Diann</w:t>
      </w:r>
      <w:r w:rsidR="009617A4">
        <w:rPr>
          <w:b/>
          <w:bCs/>
        </w:rPr>
        <w:t xml:space="preserve">e </w:t>
      </w:r>
      <w:r w:rsidR="000F69F2" w:rsidRPr="00D27A9E">
        <w:rPr>
          <w:b/>
          <w:bCs/>
        </w:rPr>
        <w:t>Blevins</w:t>
      </w:r>
    </w:p>
    <w:p w14:paraId="3C052A8C" w14:textId="422FB1C1" w:rsidR="000F69F2" w:rsidRDefault="000F69F2" w:rsidP="000F69F2">
      <w:pPr>
        <w:pStyle w:val="ListParagraph"/>
        <w:numPr>
          <w:ilvl w:val="0"/>
          <w:numId w:val="7"/>
        </w:numPr>
      </w:pPr>
      <w:r>
        <w:t>Diann</w:t>
      </w:r>
      <w:r w:rsidR="009617A4">
        <w:t xml:space="preserve">e </w:t>
      </w:r>
      <w:r>
        <w:t xml:space="preserve">provided testimony. </w:t>
      </w:r>
    </w:p>
    <w:p w14:paraId="4A194A67" w14:textId="30672EA5" w:rsidR="00F94FEA" w:rsidRDefault="00F94FEA" w:rsidP="000F69F2">
      <w:pPr>
        <w:pStyle w:val="ListParagraph"/>
        <w:numPr>
          <w:ilvl w:val="0"/>
          <w:numId w:val="7"/>
        </w:numPr>
      </w:pPr>
      <w:r>
        <w:lastRenderedPageBreak/>
        <w:t xml:space="preserve">Baltimore City needs to be compliant with </w:t>
      </w:r>
      <w:r w:rsidR="009617A4">
        <w:t>the ADA</w:t>
      </w:r>
      <w:r>
        <w:t xml:space="preserve"> and Fair Housing</w:t>
      </w:r>
      <w:r w:rsidR="009617A4">
        <w:t xml:space="preserve"> Act</w:t>
      </w:r>
      <w:r>
        <w:t xml:space="preserve">. </w:t>
      </w:r>
    </w:p>
    <w:p w14:paraId="1A9D1C75" w14:textId="1AFF57B6" w:rsidR="001D4F9F" w:rsidRDefault="001D4F9F" w:rsidP="000F69F2">
      <w:pPr>
        <w:pStyle w:val="ListParagraph"/>
        <w:numPr>
          <w:ilvl w:val="0"/>
          <w:numId w:val="7"/>
        </w:numPr>
      </w:pPr>
      <w:r>
        <w:t xml:space="preserve">There are a lot </w:t>
      </w:r>
      <w:r w:rsidR="005159C2">
        <w:t xml:space="preserve">of </w:t>
      </w:r>
      <w:r>
        <w:t xml:space="preserve">buildings that are not accessible. </w:t>
      </w:r>
    </w:p>
    <w:p w14:paraId="6C1FAC77" w14:textId="77777777" w:rsidR="005A7A46" w:rsidRDefault="001D4F9F" w:rsidP="005A7A46">
      <w:pPr>
        <w:pStyle w:val="ListParagraph"/>
        <w:numPr>
          <w:ilvl w:val="0"/>
          <w:numId w:val="7"/>
        </w:numPr>
      </w:pPr>
      <w:r>
        <w:t xml:space="preserve">We need train leaders and contractors to work with individuals who have disabilities. </w:t>
      </w:r>
    </w:p>
    <w:p w14:paraId="0E3A1342" w14:textId="77777777" w:rsidR="009617A4" w:rsidRDefault="009617A4">
      <w:r>
        <w:br w:type="page"/>
      </w:r>
    </w:p>
    <w:p w14:paraId="43C71CAD" w14:textId="24208279" w:rsidR="00DF72CE" w:rsidRDefault="00D043EA" w:rsidP="00D27A9E">
      <w:r>
        <w:lastRenderedPageBreak/>
        <w:t>8</w:t>
      </w:r>
      <w:r w:rsidR="005A7A46">
        <w:t xml:space="preserve">. </w:t>
      </w:r>
      <w:r w:rsidR="00DF72CE" w:rsidRPr="00DF72CE">
        <w:rPr>
          <w:b/>
          <w:bCs/>
        </w:rPr>
        <w:t xml:space="preserve">Michael </w:t>
      </w:r>
      <w:proofErr w:type="spellStart"/>
      <w:r w:rsidR="00DF72CE" w:rsidRPr="00DF72CE">
        <w:rPr>
          <w:b/>
          <w:bCs/>
        </w:rPr>
        <w:t>Bullis</w:t>
      </w:r>
      <w:proofErr w:type="spellEnd"/>
      <w:r w:rsidR="00DF72CE" w:rsidRPr="00DF72CE">
        <w:rPr>
          <w:b/>
          <w:bCs/>
        </w:rPr>
        <w:t xml:space="preserve"> </w:t>
      </w:r>
    </w:p>
    <w:p w14:paraId="6FE3994A" w14:textId="17DD097C" w:rsidR="00DF72CE" w:rsidRDefault="00CB4780" w:rsidP="00DF72CE">
      <w:pPr>
        <w:pStyle w:val="ListParagraph"/>
        <w:numPr>
          <w:ilvl w:val="0"/>
          <w:numId w:val="9"/>
        </w:numPr>
      </w:pPr>
      <w:r>
        <w:t xml:space="preserve">The </w:t>
      </w:r>
      <w:r w:rsidR="00F12AC3">
        <w:t>Council</w:t>
      </w:r>
      <w:r>
        <w:t xml:space="preserve"> </w:t>
      </w:r>
      <w:r w:rsidR="0025359E">
        <w:t xml:space="preserve">will have more autonomy and can control their own finances. </w:t>
      </w:r>
    </w:p>
    <w:p w14:paraId="3B8FFEB8" w14:textId="7B7104BC" w:rsidR="00F12AC3" w:rsidRDefault="00346EAB" w:rsidP="00DF72CE">
      <w:pPr>
        <w:pStyle w:val="ListParagraph"/>
        <w:numPr>
          <w:ilvl w:val="0"/>
          <w:numId w:val="9"/>
        </w:numPr>
      </w:pPr>
      <w:r>
        <w:t xml:space="preserve">A </w:t>
      </w:r>
      <w:r w:rsidR="009617A4">
        <w:t>three-year</w:t>
      </w:r>
      <w:r w:rsidR="00F12AC3">
        <w:t xml:space="preserve"> state plan for independent living</w:t>
      </w:r>
      <w:r>
        <w:t xml:space="preserve"> is required. </w:t>
      </w:r>
    </w:p>
    <w:p w14:paraId="435074E5" w14:textId="56E0949E" w:rsidR="00F12AC3" w:rsidRDefault="00F12AC3" w:rsidP="00DF72CE">
      <w:pPr>
        <w:pStyle w:val="ListParagraph"/>
        <w:numPr>
          <w:ilvl w:val="0"/>
          <w:numId w:val="9"/>
        </w:numPr>
      </w:pPr>
      <w:r>
        <w:t xml:space="preserve">They will do more work with needs assessments. </w:t>
      </w:r>
    </w:p>
    <w:p w14:paraId="53730F87" w14:textId="3A0189AC" w:rsidR="00F12AC3" w:rsidRDefault="00F12AC3" w:rsidP="00DF72CE">
      <w:pPr>
        <w:pStyle w:val="ListParagraph"/>
        <w:numPr>
          <w:ilvl w:val="0"/>
          <w:numId w:val="9"/>
        </w:numPr>
      </w:pPr>
      <w:r>
        <w:t>There are 13 members</w:t>
      </w:r>
      <w:r w:rsidR="007E6C55">
        <w:t xml:space="preserve"> across different</w:t>
      </w:r>
      <w:r>
        <w:t xml:space="preserve"> agenc</w:t>
      </w:r>
      <w:r w:rsidR="007E6C55">
        <w:t>ies</w:t>
      </w:r>
      <w:r>
        <w:t xml:space="preserve">. </w:t>
      </w:r>
    </w:p>
    <w:p w14:paraId="7609E98F" w14:textId="02608772" w:rsidR="00F12AC3" w:rsidRDefault="00F12AC3" w:rsidP="00FA42CD"/>
    <w:p w14:paraId="659A4563" w14:textId="239D8342" w:rsidR="0089323C" w:rsidRDefault="00D043EA" w:rsidP="00D27A9E">
      <w:r>
        <w:t>9</w:t>
      </w:r>
      <w:r w:rsidR="00DF72CE">
        <w:t xml:space="preserve">. </w:t>
      </w:r>
      <w:r w:rsidR="0089323C" w:rsidRPr="00D0320D">
        <w:rPr>
          <w:b/>
          <w:bCs/>
        </w:rPr>
        <w:t>Tran</w:t>
      </w:r>
      <w:r w:rsidR="00D0320D" w:rsidRPr="00D0320D">
        <w:rPr>
          <w:b/>
          <w:bCs/>
        </w:rPr>
        <w:t>sitional Youth Outreach</w:t>
      </w:r>
    </w:p>
    <w:p w14:paraId="3153664B" w14:textId="35708A09" w:rsidR="0089323C" w:rsidRDefault="0089323C" w:rsidP="0089323C">
      <w:pPr>
        <w:pStyle w:val="ListParagraph"/>
        <w:numPr>
          <w:ilvl w:val="0"/>
          <w:numId w:val="10"/>
        </w:numPr>
      </w:pPr>
      <w:r>
        <w:t xml:space="preserve">MIH wants to build </w:t>
      </w:r>
      <w:proofErr w:type="gramStart"/>
      <w:r>
        <w:t>bridge</w:t>
      </w:r>
      <w:proofErr w:type="gramEnd"/>
      <w:r>
        <w:t xml:space="preserve"> between transitioning individuals</w:t>
      </w:r>
      <w:r w:rsidR="00D0320D">
        <w:t xml:space="preserve"> and services. </w:t>
      </w:r>
    </w:p>
    <w:p w14:paraId="091306FD" w14:textId="7153A3B5" w:rsidR="00D0320D" w:rsidRDefault="00D0320D" w:rsidP="0089323C">
      <w:pPr>
        <w:pStyle w:val="ListParagraph"/>
        <w:numPr>
          <w:ilvl w:val="0"/>
          <w:numId w:val="10"/>
        </w:numPr>
      </w:pPr>
      <w:r>
        <w:t xml:space="preserve">Inform individuals of independent living options. </w:t>
      </w:r>
    </w:p>
    <w:p w14:paraId="4D2DB77B" w14:textId="6425425E" w:rsidR="00D27A9E" w:rsidRDefault="00D043EA" w:rsidP="00D27A9E">
      <w:r>
        <w:rPr>
          <w:b/>
          <w:bCs/>
        </w:rPr>
        <w:t>10</w:t>
      </w:r>
      <w:r w:rsidR="00D0320D">
        <w:rPr>
          <w:b/>
          <w:bCs/>
        </w:rPr>
        <w:t xml:space="preserve">. </w:t>
      </w:r>
      <w:r w:rsidR="00B54CC2" w:rsidRPr="00D27A9E">
        <w:rPr>
          <w:b/>
          <w:bCs/>
        </w:rPr>
        <w:t>Next Meeting</w:t>
      </w:r>
      <w:r w:rsidR="00B54CC2">
        <w:t xml:space="preserve"> </w:t>
      </w:r>
    </w:p>
    <w:p w14:paraId="636BAD21" w14:textId="6E97AA47" w:rsidR="005E0C19" w:rsidRPr="009617A4" w:rsidRDefault="6DDD2278" w:rsidP="00D27A9E">
      <w:pPr>
        <w:pStyle w:val="ListParagraph"/>
        <w:numPr>
          <w:ilvl w:val="0"/>
          <w:numId w:val="8"/>
        </w:numPr>
        <w:rPr>
          <w:b/>
          <w:bCs/>
        </w:rPr>
      </w:pPr>
      <w:r w:rsidRPr="32159B8C">
        <w:rPr>
          <w:b/>
          <w:bCs/>
        </w:rPr>
        <w:t>I</w:t>
      </w:r>
      <w:r w:rsidR="00402B6F" w:rsidRPr="32159B8C">
        <w:rPr>
          <w:b/>
          <w:bCs/>
        </w:rPr>
        <w:t>n</w:t>
      </w:r>
      <w:r w:rsidR="00B54CC2" w:rsidRPr="32159B8C">
        <w:rPr>
          <w:b/>
          <w:bCs/>
        </w:rPr>
        <w:t xml:space="preserve"> person </w:t>
      </w:r>
      <w:r w:rsidR="00402B6F" w:rsidRPr="32159B8C">
        <w:rPr>
          <w:b/>
          <w:bCs/>
        </w:rPr>
        <w:t>on</w:t>
      </w:r>
      <w:r w:rsidR="00B54CC2" w:rsidRPr="32159B8C">
        <w:rPr>
          <w:b/>
          <w:bCs/>
        </w:rPr>
        <w:t xml:space="preserve"> July 10</w:t>
      </w:r>
      <w:r w:rsidR="00402B6F" w:rsidRPr="32159B8C">
        <w:rPr>
          <w:b/>
          <w:bCs/>
        </w:rPr>
        <w:t>th</w:t>
      </w:r>
      <w:r w:rsidR="00961F94" w:rsidRPr="32159B8C">
        <w:rPr>
          <w:b/>
          <w:bCs/>
        </w:rPr>
        <w:t xml:space="preserve"> at The Arc Baltimore. </w:t>
      </w:r>
    </w:p>
    <w:sectPr w:rsidR="005E0C19" w:rsidRPr="009617A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EEE6" w14:textId="77777777" w:rsidR="00000000" w:rsidRDefault="0062678E">
      <w:pPr>
        <w:spacing w:after="0" w:line="240" w:lineRule="auto"/>
      </w:pPr>
      <w:r>
        <w:separator/>
      </w:r>
    </w:p>
  </w:endnote>
  <w:endnote w:type="continuationSeparator" w:id="0">
    <w:p w14:paraId="59505A0A" w14:textId="77777777" w:rsidR="00000000" w:rsidRDefault="0062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159B8C" w14:paraId="3DA43FAD" w14:textId="77777777" w:rsidTr="32159B8C">
      <w:trPr>
        <w:trHeight w:val="300"/>
      </w:trPr>
      <w:tc>
        <w:tcPr>
          <w:tcW w:w="3120" w:type="dxa"/>
        </w:tcPr>
        <w:p w14:paraId="56397CCD" w14:textId="47F16759" w:rsidR="32159B8C" w:rsidRDefault="32159B8C" w:rsidP="32159B8C">
          <w:pPr>
            <w:pStyle w:val="Header"/>
            <w:ind w:left="-115"/>
          </w:pPr>
        </w:p>
      </w:tc>
      <w:tc>
        <w:tcPr>
          <w:tcW w:w="3120" w:type="dxa"/>
        </w:tcPr>
        <w:p w14:paraId="1927A66D" w14:textId="42D05566" w:rsidR="32159B8C" w:rsidRDefault="32159B8C" w:rsidP="32159B8C">
          <w:pPr>
            <w:pStyle w:val="Header"/>
            <w:jc w:val="center"/>
          </w:pPr>
        </w:p>
      </w:tc>
      <w:tc>
        <w:tcPr>
          <w:tcW w:w="3120" w:type="dxa"/>
        </w:tcPr>
        <w:p w14:paraId="615ED7B2" w14:textId="4ACF5BA3" w:rsidR="32159B8C" w:rsidRDefault="32159B8C" w:rsidP="32159B8C">
          <w:pPr>
            <w:pStyle w:val="Header"/>
            <w:ind w:right="-115"/>
            <w:jc w:val="right"/>
          </w:pPr>
        </w:p>
      </w:tc>
    </w:tr>
  </w:tbl>
  <w:p w14:paraId="6261572D" w14:textId="75C1AC53" w:rsidR="32159B8C" w:rsidRDefault="32159B8C" w:rsidP="32159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0C45" w14:textId="77777777" w:rsidR="00000000" w:rsidRDefault="0062678E">
      <w:pPr>
        <w:spacing w:after="0" w:line="240" w:lineRule="auto"/>
      </w:pPr>
      <w:r>
        <w:separator/>
      </w:r>
    </w:p>
  </w:footnote>
  <w:footnote w:type="continuationSeparator" w:id="0">
    <w:p w14:paraId="36DF2302" w14:textId="77777777" w:rsidR="00000000" w:rsidRDefault="0062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C501" w14:textId="5255D10B" w:rsidR="32159B8C" w:rsidRDefault="32159B8C" w:rsidP="32159B8C">
    <w:pPr>
      <w:pStyle w:val="Header"/>
      <w:jc w:val="center"/>
    </w:pPr>
    <w:r>
      <w:rPr>
        <w:noProof/>
      </w:rPr>
      <w:drawing>
        <wp:inline distT="0" distB="0" distL="0" distR="0" wp14:anchorId="1BD22BF5" wp14:editId="32159B8C">
          <wp:extent cx="4572000" cy="981075"/>
          <wp:effectExtent l="0" t="0" r="0" b="0"/>
          <wp:docPr id="474626413" name="Picture 47462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4E5"/>
    <w:multiLevelType w:val="hybridMultilevel"/>
    <w:tmpl w:val="C9A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341D"/>
    <w:multiLevelType w:val="hybridMultilevel"/>
    <w:tmpl w:val="F5F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C19E8"/>
    <w:multiLevelType w:val="hybridMultilevel"/>
    <w:tmpl w:val="2EB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C7818"/>
    <w:multiLevelType w:val="hybridMultilevel"/>
    <w:tmpl w:val="00C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7229D"/>
    <w:multiLevelType w:val="hybridMultilevel"/>
    <w:tmpl w:val="4D0A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E4E21"/>
    <w:multiLevelType w:val="hybridMultilevel"/>
    <w:tmpl w:val="FC1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4836"/>
    <w:multiLevelType w:val="hybridMultilevel"/>
    <w:tmpl w:val="BFA8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E1EDC"/>
    <w:multiLevelType w:val="hybridMultilevel"/>
    <w:tmpl w:val="13FC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9730A"/>
    <w:multiLevelType w:val="hybridMultilevel"/>
    <w:tmpl w:val="15EED0E8"/>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9" w15:restartNumberingAfterBreak="0">
    <w:nsid w:val="7F87334B"/>
    <w:multiLevelType w:val="hybridMultilevel"/>
    <w:tmpl w:val="29A4F98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612665640">
    <w:abstractNumId w:val="6"/>
  </w:num>
  <w:num w:numId="2" w16cid:durableId="605387398">
    <w:abstractNumId w:val="5"/>
  </w:num>
  <w:num w:numId="3" w16cid:durableId="1614168821">
    <w:abstractNumId w:val="0"/>
  </w:num>
  <w:num w:numId="4" w16cid:durableId="1048720470">
    <w:abstractNumId w:val="9"/>
  </w:num>
  <w:num w:numId="5" w16cid:durableId="533690995">
    <w:abstractNumId w:val="8"/>
  </w:num>
  <w:num w:numId="6" w16cid:durableId="327683550">
    <w:abstractNumId w:val="2"/>
  </w:num>
  <w:num w:numId="7" w16cid:durableId="2145610626">
    <w:abstractNumId w:val="4"/>
  </w:num>
  <w:num w:numId="8" w16cid:durableId="1527787240">
    <w:abstractNumId w:val="3"/>
  </w:num>
  <w:num w:numId="9" w16cid:durableId="76752491">
    <w:abstractNumId w:val="1"/>
  </w:num>
  <w:num w:numId="10" w16cid:durableId="851644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2"/>
    <w:rsid w:val="000468CE"/>
    <w:rsid w:val="000B75C6"/>
    <w:rsid w:val="000F69F2"/>
    <w:rsid w:val="00162D89"/>
    <w:rsid w:val="001A17AC"/>
    <w:rsid w:val="001D4F9F"/>
    <w:rsid w:val="001F78AA"/>
    <w:rsid w:val="00224F3B"/>
    <w:rsid w:val="00234FF7"/>
    <w:rsid w:val="0025359E"/>
    <w:rsid w:val="002D017C"/>
    <w:rsid w:val="002F0289"/>
    <w:rsid w:val="00346EAB"/>
    <w:rsid w:val="00402B6F"/>
    <w:rsid w:val="00402CE9"/>
    <w:rsid w:val="004165DE"/>
    <w:rsid w:val="00457548"/>
    <w:rsid w:val="0048675E"/>
    <w:rsid w:val="00492421"/>
    <w:rsid w:val="004F392C"/>
    <w:rsid w:val="004F77A0"/>
    <w:rsid w:val="005159C2"/>
    <w:rsid w:val="0052124D"/>
    <w:rsid w:val="005A628F"/>
    <w:rsid w:val="005A7A46"/>
    <w:rsid w:val="005B0536"/>
    <w:rsid w:val="005E0C19"/>
    <w:rsid w:val="005F00B5"/>
    <w:rsid w:val="0062678E"/>
    <w:rsid w:val="00686285"/>
    <w:rsid w:val="006E35B7"/>
    <w:rsid w:val="00702045"/>
    <w:rsid w:val="0074451F"/>
    <w:rsid w:val="007D0EBD"/>
    <w:rsid w:val="007D17BD"/>
    <w:rsid w:val="007E6C55"/>
    <w:rsid w:val="0082488F"/>
    <w:rsid w:val="0089323C"/>
    <w:rsid w:val="0089441D"/>
    <w:rsid w:val="0089638F"/>
    <w:rsid w:val="008C6900"/>
    <w:rsid w:val="008F5E33"/>
    <w:rsid w:val="009617A4"/>
    <w:rsid w:val="00961F94"/>
    <w:rsid w:val="009B2E32"/>
    <w:rsid w:val="009C3CFF"/>
    <w:rsid w:val="00A60735"/>
    <w:rsid w:val="00AC3BC5"/>
    <w:rsid w:val="00B54CC2"/>
    <w:rsid w:val="00B93ECB"/>
    <w:rsid w:val="00C47C8D"/>
    <w:rsid w:val="00C61547"/>
    <w:rsid w:val="00CB4780"/>
    <w:rsid w:val="00CE26D2"/>
    <w:rsid w:val="00D0320D"/>
    <w:rsid w:val="00D043EA"/>
    <w:rsid w:val="00D27A9E"/>
    <w:rsid w:val="00D32F45"/>
    <w:rsid w:val="00D60543"/>
    <w:rsid w:val="00DF55B0"/>
    <w:rsid w:val="00DF72CE"/>
    <w:rsid w:val="00EB4DFE"/>
    <w:rsid w:val="00EC0988"/>
    <w:rsid w:val="00EC475D"/>
    <w:rsid w:val="00F12AC3"/>
    <w:rsid w:val="00F94FEA"/>
    <w:rsid w:val="00F95027"/>
    <w:rsid w:val="00FA42CD"/>
    <w:rsid w:val="00FB69EE"/>
    <w:rsid w:val="00FD0C17"/>
    <w:rsid w:val="00FF7341"/>
    <w:rsid w:val="1706DE1F"/>
    <w:rsid w:val="32159B8C"/>
    <w:rsid w:val="6DDD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5D7F"/>
  <w15:chartTrackingRefBased/>
  <w15:docId w15:val="{2CA2B71A-BD7A-4911-B508-440CD34A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89"/>
    <w:pPr>
      <w:ind w:left="720"/>
      <w:contextualSpacing/>
    </w:pPr>
  </w:style>
  <w:style w:type="character" w:styleId="Hyperlink">
    <w:name w:val="Hyperlink"/>
    <w:basedOn w:val="DefaultParagraphFont"/>
    <w:uiPriority w:val="99"/>
    <w:unhideWhenUsed/>
    <w:rsid w:val="00A60735"/>
    <w:rPr>
      <w:color w:val="0563C1" w:themeColor="hyperlink"/>
      <w:u w:val="single"/>
    </w:rPr>
  </w:style>
  <w:style w:type="character" w:styleId="UnresolvedMention">
    <w:name w:val="Unresolved Mention"/>
    <w:basedOn w:val="DefaultParagraphFont"/>
    <w:uiPriority w:val="99"/>
    <w:semiHidden/>
    <w:unhideWhenUsed/>
    <w:rsid w:val="00A6073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h-inc.org/news/mih-offers-thoughts-on-moore-miller-transition-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incent@safeinhom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bullard@safeinhom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UserInfo>
        <DisplayName>Terri Bradford</DisplayName>
        <AccountId>82</AccountId>
        <AccountType/>
      </UserInfo>
    </SharedWithUsers>
  </documentManagement>
</p:properties>
</file>

<file path=customXml/itemProps1.xml><?xml version="1.0" encoding="utf-8"?>
<ds:datastoreItem xmlns:ds="http://schemas.openxmlformats.org/officeDocument/2006/customXml" ds:itemID="{E577EF67-DEA8-417F-9A56-BCAEE4EC5A88}">
  <ds:schemaRefs>
    <ds:schemaRef ds:uri="http://schemas.microsoft.com/sharepoint/v3/contenttype/forms"/>
  </ds:schemaRefs>
</ds:datastoreItem>
</file>

<file path=customXml/itemProps2.xml><?xml version="1.0" encoding="utf-8"?>
<ds:datastoreItem xmlns:ds="http://schemas.openxmlformats.org/officeDocument/2006/customXml" ds:itemID="{B02B0C5B-39BE-4B30-A0AA-7B1E315E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734B9-158A-474F-B928-FC79789AA87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Silverstone</dc:creator>
  <cp:keywords/>
  <dc:description/>
  <cp:lastModifiedBy>Andy Krauss</cp:lastModifiedBy>
  <cp:revision>2</cp:revision>
  <dcterms:created xsi:type="dcterms:W3CDTF">2023-07-26T15:11:00Z</dcterms:created>
  <dcterms:modified xsi:type="dcterms:W3CDTF">2023-07-26T15:11:00Z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