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54F27962" wp14:paraId="70256996" wp14:textId="2F373C1D">
      <w:pPr>
        <w:spacing w:line="276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="5A545A46">
        <w:drawing>
          <wp:inline xmlns:wp14="http://schemas.microsoft.com/office/word/2010/wordprocessingDrawing" wp14:editId="036A0425" wp14:anchorId="5D5BF685">
            <wp:extent cx="3943350" cy="828675"/>
            <wp:effectExtent l="0" t="0" r="0" b="0"/>
            <wp:docPr id="146257254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462572546" name=""/>
                    <pic:cNvPicPr/>
                  </pic:nvPicPr>
                  <pic:blipFill>
                    <a:blip xmlns:r="http://schemas.openxmlformats.org/officeDocument/2006/relationships" r:embed="rId70253986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54F27962" wp14:paraId="22B86672" wp14:textId="243A3A25">
      <w:pPr>
        <w:spacing w:line="276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54F27962" w:rsidR="5A545A4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Baltimore County Housing </w:t>
      </w:r>
      <w:r w:rsidRPr="54F27962" w:rsidR="5A545A4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Committee  MINUTES</w:t>
      </w:r>
    </w:p>
    <w:p xmlns:wp14="http://schemas.microsoft.com/office/word/2010/wordml" w:rsidP="54F27962" wp14:paraId="0D00ECB0" wp14:textId="15BB18B9">
      <w:pPr>
        <w:spacing w:line="276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F27962" w:rsidR="5A545A4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Monday May 12</w:t>
      </w:r>
      <w:r w:rsidRPr="54F27962" w:rsidR="5A545A4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54F27962" w:rsidR="5A545A4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2025 at 3:00pm IN PERSON</w:t>
      </w:r>
    </w:p>
    <w:p w:rsidR="5A545A46" w:rsidP="0A345187" w:rsidRDefault="5A545A46" w14:paraId="3D19E5C5" w14:textId="796A6D73">
      <w:pPr>
        <w:shd w:val="clear" w:color="auto" w:fill="FFFFFF" w:themeFill="background1"/>
        <w:spacing w:before="15" w:beforeAutospacing="off" w:after="15" w:afterAutospacing="off"/>
        <w:ind w:left="285" w:right="15"/>
        <w:jc w:val="center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</w:pPr>
      <w:r w:rsidRPr="0A345187" w:rsidR="5A545A4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Address:</w:t>
      </w:r>
      <w:r w:rsidRPr="0A345187" w:rsidR="5A545A46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  <w:t xml:space="preserve"> 53 Loveton Circle, suite 205, Sparks MD</w:t>
      </w:r>
    </w:p>
    <w:p w:rsidR="0A345187" w:rsidP="0A345187" w:rsidRDefault="0A345187" w14:paraId="3012B59F" w14:textId="4C8D230C">
      <w:pPr>
        <w:shd w:val="clear" w:color="auto" w:fill="FFFFFF" w:themeFill="background1"/>
        <w:spacing w:before="15" w:beforeAutospacing="off" w:after="15" w:afterAutospacing="off"/>
        <w:ind w:left="285" w:right="15"/>
        <w:jc w:val="center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</w:pPr>
    </w:p>
    <w:p w:rsidR="5A545A46" w:rsidP="6E6CD941" w:rsidRDefault="5A545A46" w14:paraId="6C5C3115" w14:textId="39EA7D21">
      <w:pPr>
        <w:shd w:val="clear" w:color="auto" w:fill="FFFFFF" w:themeFill="background1"/>
        <w:spacing w:before="15" w:beforeAutospacing="off" w:after="15" w:afterAutospacing="off"/>
        <w:ind w:left="285" w:right="15"/>
        <w:jc w:val="center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</w:pPr>
      <w:r w:rsidRPr="6E6CD941" w:rsidR="5A545A46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  <w:t>Attendees:</w:t>
      </w:r>
      <w:r w:rsidRPr="6E6CD941" w:rsidR="595A2759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  <w:t xml:space="preserve"> Terry Hickey, Wayne Reed, Stephanie Jones, Tim Wiens, Andy Krauss, Sharonda Huffman, Kevin </w:t>
      </w:r>
      <w:r w:rsidRPr="6E6CD941" w:rsidR="595A2759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  <w:t>Drumhueller</w:t>
      </w:r>
      <w:r w:rsidRPr="6E6CD941" w:rsidR="595A2759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  <w:t xml:space="preserve">, </w:t>
      </w:r>
      <w:r w:rsidRPr="6E6CD941" w:rsidR="4444A466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  <w:t>Kristen Crowther, Megan Sweat, Allan Sheehan, Sarah Hochbaum</w:t>
      </w:r>
      <w:r w:rsidRPr="6E6CD941" w:rsidR="3E15A4F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  <w:t>, Nick Stewart</w:t>
      </w:r>
      <w:r>
        <w:br/>
      </w:r>
      <w:r w:rsidRPr="6E6CD941" w:rsidR="12FDE8DD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  <w:t>Virtual Attendees: Ahmna Khan</w:t>
      </w:r>
      <w:r w:rsidRPr="6E6CD941" w:rsidR="12FDE8DD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  <w:t>, Niesha Mccoy</w:t>
      </w:r>
    </w:p>
    <w:p xmlns:wp14="http://schemas.microsoft.com/office/word/2010/wordml" w:rsidP="54F27962" wp14:paraId="358A6048" wp14:textId="618EB0FC">
      <w:pPr>
        <w:pStyle w:val="Normal"/>
        <w:rPr>
          <w:noProof w:val="0"/>
          <w:lang w:val="en-US"/>
        </w:rPr>
      </w:pPr>
    </w:p>
    <w:p xmlns:wp14="http://schemas.microsoft.com/office/word/2010/wordml" w:rsidP="0A345187" wp14:paraId="160CF54E" wp14:textId="58ABE3D3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en-US"/>
        </w:rPr>
      </w:pPr>
      <w:r w:rsidRPr="0A345187" w:rsidR="5BE4E675"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en-US"/>
        </w:rPr>
        <w:t>1.) Welcome/Introduction – Sharonda Huffman / Ahmna Khan</w:t>
      </w:r>
    </w:p>
    <w:p xmlns:wp14="http://schemas.microsoft.com/office/word/2010/wordml" w:rsidP="0A345187" wp14:paraId="13C7800B" wp14:textId="484D7748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6E6CD941" w:rsidR="5BE4E675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Sharonda Huffman and Ahmna Khan opened the meeting, welcoming all participants.</w:t>
      </w:r>
    </w:p>
    <w:p xmlns:wp14="http://schemas.microsoft.com/office/word/2010/wordml" w:rsidP="0A345187" wp14:paraId="4F6308F4" wp14:textId="4C632FCF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0A345187" w:rsidR="5BE4E675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Participants introduced themselves, including representatives from state and county agencies, service providers, and advocacy organizations.</w:t>
      </w:r>
    </w:p>
    <w:p xmlns:wp14="http://schemas.microsoft.com/office/word/2010/wordml" w:rsidP="0A345187" wp14:paraId="2E28A99E" wp14:textId="798C33B4">
      <w:pPr>
        <w:rPr>
          <w:color w:val="auto"/>
        </w:rPr>
      </w:pPr>
    </w:p>
    <w:p xmlns:wp14="http://schemas.microsoft.com/office/word/2010/wordml" w:rsidP="0A345187" wp14:paraId="1A27B29B" wp14:textId="4B096DD8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en-US"/>
        </w:rPr>
      </w:pPr>
      <w:r w:rsidRPr="0A345187" w:rsidR="5BE4E675"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en-US"/>
        </w:rPr>
        <w:t>2.) Guest Speaker – Terry Hickey, Director, Baltimore County Department of Housing and Community Development</w:t>
      </w:r>
    </w:p>
    <w:p xmlns:wp14="http://schemas.microsoft.com/office/word/2010/wordml" w:rsidP="0A345187" wp14:paraId="281315B6" wp14:textId="5B1E17BE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US"/>
        </w:rPr>
      </w:pPr>
      <w:r w:rsidRPr="0A345187" w:rsidR="5BE4E675"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US"/>
        </w:rPr>
        <w:t>Federal Housing Policy Updates:</w:t>
      </w:r>
    </w:p>
    <w:p xmlns:wp14="http://schemas.microsoft.com/office/word/2010/wordml" w:rsidP="0A345187" wp14:paraId="76610897" wp14:textId="3976AF52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0A345187" w:rsidR="5BE4E675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Terry reported that the federal government is considering capping Section 8 vouchers </w:t>
      </w:r>
      <w:r w:rsidRPr="0A345187" w:rsidR="5BE4E675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to</w:t>
      </w:r>
      <w:r w:rsidRPr="0A345187" w:rsidR="5BE4E675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 a two-year term, which would negatively </w:t>
      </w:r>
      <w:r w:rsidRPr="0A345187" w:rsidR="5BE4E675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impact</w:t>
      </w:r>
      <w:r w:rsidRPr="0A345187" w:rsidR="5BE4E675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 long-term housing stability.</w:t>
      </w:r>
    </w:p>
    <w:p xmlns:wp14="http://schemas.microsoft.com/office/word/2010/wordml" w:rsidP="0A345187" wp14:paraId="38F3FF2F" wp14:textId="01E784DB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0A345187" w:rsidR="5BE4E675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There is </w:t>
      </w:r>
      <w:r w:rsidRPr="0A345187" w:rsidR="5BE4E675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an anticipated</w:t>
      </w:r>
      <w:r w:rsidRPr="0A345187" w:rsidR="5BE4E675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 push for expanded Opportunity Zones, but Terry cautioned that these zones do not guarantee benefits for low-income residents or affordable housing.</w:t>
      </w:r>
    </w:p>
    <w:p xmlns:wp14="http://schemas.microsoft.com/office/word/2010/wordml" w:rsidP="0A345187" wp14:paraId="60F10B2C" wp14:textId="44AAD993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0A345187" w:rsidR="5BE4E675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Federal plans may also include privatizing Fannie Mae and Freddie Mac, which could make homeownership less accessible for low-income and first-time buyers.</w:t>
      </w:r>
    </w:p>
    <w:p xmlns:wp14="http://schemas.microsoft.com/office/word/2010/wordml" w:rsidP="0A345187" wp14:paraId="72456338" wp14:textId="776843AF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US"/>
        </w:rPr>
      </w:pPr>
      <w:r w:rsidRPr="0A345187" w:rsidR="5BE4E675"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US"/>
        </w:rPr>
        <w:t>Baltimore County Housing Development Updates:</w:t>
      </w:r>
    </w:p>
    <w:p xmlns:wp14="http://schemas.microsoft.com/office/word/2010/wordml" w:rsidP="0A345187" wp14:paraId="387F50B7" wp14:textId="01AD80F0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0A345187" w:rsidR="5BE4E675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Lock Raven Overlook is Baltimore County’s flagship project for 2024, with an $8 million investment supporting 115 new units, including UFAS-compliant units and a workforce training center.</w:t>
      </w:r>
    </w:p>
    <w:p xmlns:wp14="http://schemas.microsoft.com/office/word/2010/wordml" w:rsidP="0A345187" wp14:paraId="2F4E8CE8" wp14:textId="512A922D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0A345187" w:rsidR="5BE4E675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The Lakeside (formerly Circle Terrace) development in Lansdowne is undergoing significant rehabilitation, with Nuveen investing over $4–5 million. This property has 303 project-based voucher units now preserved and under new management.</w:t>
      </w:r>
    </w:p>
    <w:p xmlns:wp14="http://schemas.microsoft.com/office/word/2010/wordml" w:rsidP="0A345187" wp14:paraId="1336C137" wp14:textId="47CC7EF9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US"/>
        </w:rPr>
      </w:pPr>
      <w:r w:rsidRPr="0A345187" w:rsidR="5BE4E675"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US"/>
        </w:rPr>
        <w:t>Voluntary Compliance Agreement (VCA) Progress:</w:t>
      </w:r>
    </w:p>
    <w:p xmlns:wp14="http://schemas.microsoft.com/office/word/2010/wordml" w:rsidP="0A345187" wp14:paraId="601DBD2D" wp14:textId="76526CC8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0A345187" w:rsidR="5BE4E675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Baltimore County must complete 1,000 affordable units by 2028 per </w:t>
      </w:r>
      <w:r w:rsidRPr="0A345187" w:rsidR="5BE4E675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its VCA</w:t>
      </w:r>
      <w:r w:rsidRPr="0A345187" w:rsidR="5BE4E675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 with HUD. The county is currently at approximately 900 </w:t>
      </w:r>
      <w:r w:rsidRPr="0A345187" w:rsidR="5BE4E675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units, but</w:t>
      </w:r>
      <w:r w:rsidRPr="0A345187" w:rsidR="5BE4E675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 faces challenges due to rising construction costs and difficulty securing accessible units.</w:t>
      </w:r>
    </w:p>
    <w:p xmlns:wp14="http://schemas.microsoft.com/office/word/2010/wordml" w:rsidP="0A345187" wp14:paraId="4F7A9980" wp14:textId="247BE66F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US"/>
        </w:rPr>
      </w:pPr>
      <w:r w:rsidRPr="0A345187" w:rsidR="5BE4E675"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US"/>
        </w:rPr>
        <w:t>Right of First Refusal (ROFR) Discussion:</w:t>
      </w:r>
    </w:p>
    <w:p xmlns:wp14="http://schemas.microsoft.com/office/word/2010/wordml" w:rsidP="0A345187" wp14:paraId="672BFA04" wp14:textId="2EB7CD9B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0A345187" w:rsidR="5BE4E675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Terry described the need for a formal ROFR policy that would allow the county to intervene when multifamily properties are sold to preserve affordable units.</w:t>
      </w:r>
    </w:p>
    <w:p xmlns:wp14="http://schemas.microsoft.com/office/word/2010/wordml" w:rsidP="0A345187" wp14:paraId="33B62110" wp14:textId="7728A0E8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0A345187" w:rsidR="5BE4E675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While this model exists in Prince George’s County, Baltimore County lacks the staff </w:t>
      </w:r>
      <w:r w:rsidRPr="0A345187" w:rsidR="5BE4E675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capacity</w:t>
      </w:r>
      <w:r w:rsidRPr="0A345187" w:rsidR="5BE4E675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 to fully implement such a system but is exploring informal methods to achieve similar outcomes.</w:t>
      </w:r>
    </w:p>
    <w:p xmlns:wp14="http://schemas.microsoft.com/office/word/2010/wordml" w:rsidP="0A345187" wp14:paraId="7703D3D4" wp14:textId="27DB9302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US"/>
        </w:rPr>
      </w:pPr>
      <w:r w:rsidRPr="0A345187" w:rsidR="5BE4E675"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US"/>
        </w:rPr>
        <w:t>Supportive Housing and Project-Based Vouchers:</w:t>
      </w:r>
    </w:p>
    <w:p xmlns:wp14="http://schemas.microsoft.com/office/word/2010/wordml" w:rsidP="0A345187" wp14:paraId="61BA5B8B" wp14:textId="0ACE6A29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0A345187" w:rsidR="5BE4E675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Terry highlighted a disconnect between developers and service providers </w:t>
      </w:r>
      <w:r w:rsidRPr="0A345187" w:rsidR="5BE4E675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regarding</w:t>
      </w:r>
      <w:r w:rsidRPr="0A345187" w:rsidR="5BE4E675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 supportive housing requirements.</w:t>
      </w:r>
    </w:p>
    <w:p xmlns:wp14="http://schemas.microsoft.com/office/word/2010/wordml" w:rsidP="0A345187" wp14:paraId="0939536A" wp14:textId="27EB451C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0A345187" w:rsidR="5BE4E675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Baltimore County is expanding its use of project-based vouchers, particularly mainstream vouchers reserved for non-elderly persons with disabilities.</w:t>
      </w:r>
    </w:p>
    <w:p xmlns:wp14="http://schemas.microsoft.com/office/word/2010/wordml" w:rsidP="0A345187" wp14:paraId="3D284609" wp14:textId="503C047F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0A345187" w:rsidR="5BE4E675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The county is considering changes to its administrative plan to create preference categories within its Section 8 waitlist, allowing individuals with disabilities and chronic homelessness to be prioritized.</w:t>
      </w:r>
    </w:p>
    <w:p xmlns:wp14="http://schemas.microsoft.com/office/word/2010/wordml" w:rsidP="0A345187" wp14:paraId="0C56E802" wp14:textId="0EF592D9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US"/>
        </w:rPr>
      </w:pPr>
      <w:r w:rsidRPr="0A345187" w:rsidR="5BE4E675"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US"/>
        </w:rPr>
        <w:t>Developer and Service Provider Collaboration:</w:t>
      </w:r>
    </w:p>
    <w:p xmlns:wp14="http://schemas.microsoft.com/office/word/2010/wordml" w:rsidP="0A345187" wp14:paraId="1ED597B7" wp14:textId="3D386A4C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0A345187" w:rsidR="5BE4E675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Terry expressed interest in convening developers and service providers for joint discussions to align understanding of supportive housing needs.</w:t>
      </w:r>
    </w:p>
    <w:p xmlns:wp14="http://schemas.microsoft.com/office/word/2010/wordml" w:rsidP="0A345187" wp14:paraId="0993B321" wp14:textId="70667402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0A345187" w:rsidR="5BE4E675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Plans were discussed to create an education and collaboration cohort to address misunderstandings about voucher programs and supportive housing models.</w:t>
      </w:r>
    </w:p>
    <w:p xmlns:wp14="http://schemas.microsoft.com/office/word/2010/wordml" w:rsidP="0A345187" wp14:paraId="51A4B756" wp14:textId="3B6D2749">
      <w:pPr>
        <w:rPr>
          <w:color w:val="auto"/>
        </w:rPr>
      </w:pPr>
    </w:p>
    <w:p xmlns:wp14="http://schemas.microsoft.com/office/word/2010/wordml" w:rsidP="0A345187" wp14:paraId="727A064D" wp14:textId="754B4D5E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en-US"/>
        </w:rPr>
      </w:pPr>
      <w:r w:rsidRPr="0A345187" w:rsidR="5BE4E675"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en-US"/>
        </w:rPr>
        <w:t>3.) Guest Speaker – Wayne Reed, Maryland Department of Disabilities</w:t>
      </w:r>
    </w:p>
    <w:p xmlns:wp14="http://schemas.microsoft.com/office/word/2010/wordml" w:rsidP="0A345187" wp14:paraId="37A4DBF7" wp14:textId="07B2116B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US"/>
        </w:rPr>
      </w:pPr>
      <w:r w:rsidRPr="0A345187" w:rsidR="5BE4E675"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US"/>
        </w:rPr>
        <w:t>Maryland Department of Disabilities (MDOD) Housing Overview:</w:t>
      </w:r>
    </w:p>
    <w:p xmlns:wp14="http://schemas.microsoft.com/office/word/2010/wordml" w:rsidP="0A345187" wp14:paraId="331BD586" wp14:textId="2325959D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0A345187" w:rsidR="5BE4E675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Wayne Reed presented an overview of MDOD’s housing programs, including the 811 Program, Weinberg Affordable Apartments, MFP Bridge Subsidy, Community Choice Homes, and DDA Rent Subsidy.</w:t>
      </w:r>
    </w:p>
    <w:p xmlns:wp14="http://schemas.microsoft.com/office/word/2010/wordml" w:rsidP="0A345187" wp14:paraId="51083FF7" wp14:textId="7BB00923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0A345187" w:rsidR="5BE4E675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MDOD manages a waitlist of approximately 4,000 individuals statewide seeking affordable, accessible housing.</w:t>
      </w:r>
    </w:p>
    <w:p xmlns:wp14="http://schemas.microsoft.com/office/word/2010/wordml" w:rsidP="0A345187" wp14:paraId="6606E7E6" wp14:textId="3F5DCBE6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0A345187" w:rsidR="5BE4E675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MDOD places strong emphasis on tenant training, case management, and tenant resolution services to support stable housing placements.</w:t>
      </w:r>
    </w:p>
    <w:p xmlns:wp14="http://schemas.microsoft.com/office/word/2010/wordml" w:rsidP="0A345187" wp14:paraId="4728B034" wp14:textId="1F1665DB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US"/>
        </w:rPr>
      </w:pPr>
      <w:r w:rsidRPr="0A345187" w:rsidR="5BE4E675"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US"/>
        </w:rPr>
        <w:t>Baltimore County 811 Housing Units:</w:t>
      </w:r>
    </w:p>
    <w:p xmlns:wp14="http://schemas.microsoft.com/office/word/2010/wordml" w:rsidP="0A345187" wp14:paraId="4E82D164" wp14:textId="18E5FA23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0A345187" w:rsidR="5BE4E675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MDOD’s 811 units in Baltimore County include Merritt Station, Preserve at Red Run, and </w:t>
      </w:r>
      <w:r w:rsidRPr="0A345187" w:rsidR="5BE4E675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Townset</w:t>
      </w:r>
      <w:r w:rsidRPr="0A345187" w:rsidR="5BE4E675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 Begonia.</w:t>
      </w:r>
    </w:p>
    <w:p xmlns:wp14="http://schemas.microsoft.com/office/word/2010/wordml" w:rsidP="0A345187" wp14:paraId="03BC0B67" wp14:textId="6215FD1D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0A345187" w:rsidR="5BE4E675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Two of these sites are directly tied to the county’s VCA agreement and received county investments.</w:t>
      </w:r>
    </w:p>
    <w:p xmlns:wp14="http://schemas.microsoft.com/office/word/2010/wordml" w:rsidP="0A345187" wp14:paraId="5053D404" wp14:textId="54450DB3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US"/>
        </w:rPr>
      </w:pPr>
      <w:r w:rsidRPr="0A345187" w:rsidR="5BE4E675"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US"/>
        </w:rPr>
        <w:t>Challenges and Opportunities:</w:t>
      </w:r>
    </w:p>
    <w:p xmlns:wp14="http://schemas.microsoft.com/office/word/2010/wordml" w:rsidP="0A345187" wp14:paraId="463B4BDD" wp14:textId="079696C5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0A345187" w:rsidR="5BE4E675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Many applicants lack required documentation and face barriers such as setting up bank accounts or securing accommodations.</w:t>
      </w:r>
    </w:p>
    <w:p xmlns:wp14="http://schemas.microsoft.com/office/word/2010/wordml" w:rsidP="0A345187" wp14:paraId="47C3C641" wp14:textId="7B637744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0A345187" w:rsidR="5BE4E675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MDOD’s Housing Support Services program helps navigate these challenges by providing dedicated housing specialists.</w:t>
      </w:r>
    </w:p>
    <w:p xmlns:wp14="http://schemas.microsoft.com/office/word/2010/wordml" w:rsidP="0A345187" wp14:paraId="20280ED1" wp14:textId="47C8F64F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0A345187" w:rsidR="5BE4E675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Wayne emphasized the importance of aligning county and state resources to maximize the impact of housing programs and address long-standing service gaps.</w:t>
      </w:r>
    </w:p>
    <w:p xmlns:wp14="http://schemas.microsoft.com/office/word/2010/wordml" w:rsidP="0A345187" wp14:paraId="1090D44D" wp14:textId="3ACF270E">
      <w:pPr>
        <w:rPr>
          <w:color w:val="auto"/>
        </w:rPr>
      </w:pPr>
    </w:p>
    <w:p xmlns:wp14="http://schemas.microsoft.com/office/word/2010/wordml" w:rsidP="0A345187" wp14:paraId="25C933BC" wp14:textId="5CD0D450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en-US"/>
        </w:rPr>
      </w:pPr>
      <w:r w:rsidRPr="0A345187" w:rsidR="5BE4E675"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en-US"/>
        </w:rPr>
        <w:t>4.) Guest Introduction – Councilmember Pat Young, District 1</w:t>
      </w:r>
    </w:p>
    <w:p xmlns:wp14="http://schemas.microsoft.com/office/word/2010/wordml" w:rsidP="6E6CD941" wp14:paraId="02B578A0" wp14:textId="76C0147D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6E6CD941" w:rsidR="5BE4E675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Councilmember Pat Young </w:t>
      </w:r>
      <w:r w:rsidRPr="6E6CD941" w:rsidR="528E30CC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was unable to attend the meeting in person.</w:t>
      </w:r>
    </w:p>
    <w:p xmlns:wp14="http://schemas.microsoft.com/office/word/2010/wordml" w:rsidP="0A345187" wp14:paraId="4FD78924" wp14:textId="3403E50C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en-US"/>
        </w:rPr>
      </w:pPr>
      <w:r w:rsidRPr="0A345187" w:rsidR="5BE4E675"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en-US"/>
        </w:rPr>
        <w:t>5.) Goal Setting</w:t>
      </w:r>
    </w:p>
    <w:p xmlns:wp14="http://schemas.microsoft.com/office/word/2010/wordml" w:rsidP="0A345187" wp14:paraId="6618EE0A" wp14:textId="4AD186E2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0A345187" w:rsidR="5BE4E675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The committee agreed to organize a follow-up strategy session focused on </w:t>
      </w:r>
      <w:r w:rsidRPr="0A345187" w:rsidR="5BE4E675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identifying</w:t>
      </w:r>
      <w:r w:rsidRPr="0A345187" w:rsidR="5BE4E675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 long-term priorities for inclusive housing in Baltimore County.</w:t>
      </w:r>
    </w:p>
    <w:p xmlns:wp14="http://schemas.microsoft.com/office/word/2010/wordml" w:rsidP="0A345187" wp14:paraId="7548979B" wp14:textId="34B14E8E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0A345187" w:rsidR="5BE4E675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Participants suggested drafting a one-page document summarizing shared goals, including a focus on integrating people with disabilities into the county’s broader affordable housing strategy.</w:t>
      </w:r>
    </w:p>
    <w:p xmlns:wp14="http://schemas.microsoft.com/office/word/2010/wordml" w:rsidP="0A345187" wp14:paraId="070A7F47" wp14:textId="5E481AAB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0A345187" w:rsidR="5BE4E675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It was emphasized that future collaboration should involve the Baltimore County Commission on Disabilities to ensure coordination rather than siloed efforts.</w:t>
      </w:r>
    </w:p>
    <w:p xmlns:wp14="http://schemas.microsoft.com/office/word/2010/wordml" w:rsidP="0A345187" wp14:paraId="5AD688DD" wp14:textId="31E53B77">
      <w:pPr>
        <w:rPr>
          <w:color w:val="auto"/>
        </w:rPr>
      </w:pPr>
    </w:p>
    <w:p xmlns:wp14="http://schemas.microsoft.com/office/word/2010/wordml" w:rsidP="0A345187" wp14:paraId="4D604C54" wp14:textId="7BD23371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en-US"/>
        </w:rPr>
      </w:pPr>
      <w:r w:rsidRPr="0A345187" w:rsidR="5BE4E675"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en-US"/>
        </w:rPr>
        <w:t>6.) Committee Member Updates</w:t>
      </w:r>
    </w:p>
    <w:p xmlns:wp14="http://schemas.microsoft.com/office/word/2010/wordml" w:rsidP="0A345187" wp14:paraId="574ADBF4" wp14:textId="74F3AF7F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0A345187" w:rsidR="5BE4E675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MIH’s Housing Support Services program has helped approximately 200 individuals </w:t>
      </w:r>
      <w:r w:rsidRPr="0A345187" w:rsidR="5BE4E675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maintain</w:t>
      </w:r>
      <w:r w:rsidRPr="0A345187" w:rsidR="5BE4E675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 stable housing, and over 100 service providers have been trained in housing support techniques.</w:t>
      </w:r>
    </w:p>
    <w:p xmlns:wp14="http://schemas.microsoft.com/office/word/2010/wordml" w:rsidP="0A345187" wp14:paraId="343A6718" wp14:textId="20ED99F8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0A345187" w:rsidR="5BE4E675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Richcroft</w:t>
      </w:r>
      <w:r w:rsidRPr="0A345187" w:rsidR="5BE4E675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 shared updates on its partnership with Mission First Housing, noting early-stage plans for a mixed-use development in Baltimore County focused on seniors and people with disabilities.</w:t>
      </w:r>
    </w:p>
    <w:p xmlns:wp14="http://schemas.microsoft.com/office/word/2010/wordml" w:rsidP="0A345187" wp14:paraId="359F2566" wp14:textId="4CF140E8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0A345187" w:rsidR="5BE4E675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Committee members discussed challenges </w:t>
      </w:r>
      <w:r w:rsidRPr="0A345187" w:rsidR="5BE4E675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encountered</w:t>
      </w:r>
      <w:r w:rsidRPr="0A345187" w:rsidR="5BE4E675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 in implementing DDA Rent Subsidy programs, including delays related to documentation and accessibility concerns.</w:t>
      </w:r>
    </w:p>
    <w:p xmlns:wp14="http://schemas.microsoft.com/office/word/2010/wordml" w:rsidP="0A345187" wp14:paraId="006DF2EC" wp14:textId="6DEBB93D">
      <w:pPr>
        <w:rPr>
          <w:color w:val="auto"/>
        </w:rPr>
      </w:pPr>
    </w:p>
    <w:p xmlns:wp14="http://schemas.microsoft.com/office/word/2010/wordml" w:rsidP="0A345187" wp14:paraId="1648513D" wp14:textId="202DD38E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en-US"/>
        </w:rPr>
      </w:pPr>
      <w:r w:rsidRPr="0A345187" w:rsidR="5BE4E675"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en-US"/>
        </w:rPr>
        <w:t>7.) Next Meeting and Next Steps</w:t>
      </w:r>
    </w:p>
    <w:p xmlns:wp14="http://schemas.microsoft.com/office/word/2010/wordml" w:rsidP="0A345187" wp14:paraId="636F9F06" wp14:textId="21983CD5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0A345187" w:rsidR="5BE4E675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The next full committee meeting was scheduled for July 14th, with the meeting to be held online.</w:t>
      </w:r>
    </w:p>
    <w:p xmlns:wp14="http://schemas.microsoft.com/office/word/2010/wordml" w:rsidP="0A345187" wp14:paraId="59D63478" wp14:textId="27E9E95A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0A345187" w:rsidR="5BE4E675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Terry Hickey and his team will organize an internal county meeting to prepare for a more structured cohort discussion with service providers and developers.</w:t>
      </w:r>
    </w:p>
    <w:p xmlns:wp14="http://schemas.microsoft.com/office/word/2010/wordml" w:rsidP="0A345187" wp14:paraId="756D7A33" wp14:textId="17120F03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0A345187" w:rsidR="5BE4E675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MIH’s 5th Anniversary Celebration was announced for September 9th, and sponsorship opportunities will be circulated.</w:t>
      </w:r>
    </w:p>
    <w:p xmlns:wp14="http://schemas.microsoft.com/office/word/2010/wordml" wp14:paraId="2C078E63" wp14:textId="5621A8B4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4">
    <w:nsid w:val="ca1a3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3aed56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2d40a9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fc330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693589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9dbe8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c300b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196c1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13121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7918b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da1fa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587da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0493f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81877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0423DDB"/>
    <w:rsid w:val="0A345187"/>
    <w:rsid w:val="0CC6C7B3"/>
    <w:rsid w:val="10423DDB"/>
    <w:rsid w:val="12FDE8DD"/>
    <w:rsid w:val="3E15A4F0"/>
    <w:rsid w:val="4090619E"/>
    <w:rsid w:val="42DF2B1E"/>
    <w:rsid w:val="4444A466"/>
    <w:rsid w:val="4E95CFA0"/>
    <w:rsid w:val="528E30CC"/>
    <w:rsid w:val="54F27962"/>
    <w:rsid w:val="595A2759"/>
    <w:rsid w:val="5A545A46"/>
    <w:rsid w:val="5BE4E675"/>
    <w:rsid w:val="6E6CD941"/>
    <w:rsid w:val="769FE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4EB22"/>
  <w15:chartTrackingRefBased/>
  <w15:docId w15:val="{B14DE23A-E6EC-4D1C-9CF8-77EE59289B1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54F27962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702539868" /><Relationship Type="http://schemas.openxmlformats.org/officeDocument/2006/relationships/numbering" Target="numbering.xml" Id="Rf907021bbf0a42c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4A988566DE3D4DBCECCD0053E0F526" ma:contentTypeVersion="18" ma:contentTypeDescription="Create a new document." ma:contentTypeScope="" ma:versionID="8cf1e5f90cd4a15227e8569f16ead551">
  <xsd:schema xmlns:xsd="http://www.w3.org/2001/XMLSchema" xmlns:xs="http://www.w3.org/2001/XMLSchema" xmlns:p="http://schemas.microsoft.com/office/2006/metadata/properties" xmlns:ns2="e27636ee-91d0-4677-b500-5076c7b64375" xmlns:ns3="94312f4f-888a-43e0-a07a-4ee15651f285" targetNamespace="http://schemas.microsoft.com/office/2006/metadata/properties" ma:root="true" ma:fieldsID="3f1f1c781118d1ab77431ab53668ac53" ns2:_="" ns3:_="">
    <xsd:import namespace="e27636ee-91d0-4677-b500-5076c7b64375"/>
    <xsd:import namespace="94312f4f-888a-43e0-a07a-4ee15651f2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636ee-91d0-4677-b500-5076c7b643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b8a1984-bd79-4f38-a72b-1cd435ed70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12f4f-888a-43e0-a07a-4ee15651f2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cb79bc-1529-4f28-a7c2-6e67f80bab06}" ma:internalName="TaxCatchAll" ma:showField="CatchAllData" ma:web="94312f4f-888a-43e0-a07a-4ee15651f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312f4f-888a-43e0-a07a-4ee15651f285" xsi:nil="true"/>
    <lcf76f155ced4ddcb4097134ff3c332f xmlns="e27636ee-91d0-4677-b500-5076c7b643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2420D9-2696-4D2F-B145-6A57DA17CA17}"/>
</file>

<file path=customXml/itemProps2.xml><?xml version="1.0" encoding="utf-8"?>
<ds:datastoreItem xmlns:ds="http://schemas.openxmlformats.org/officeDocument/2006/customXml" ds:itemID="{BD60C140-862B-4CCE-859C-BE9632BBE06B}"/>
</file>

<file path=customXml/itemProps3.xml><?xml version="1.0" encoding="utf-8"?>
<ds:datastoreItem xmlns:ds="http://schemas.openxmlformats.org/officeDocument/2006/customXml" ds:itemID="{B3F82A3A-E00F-4518-A0F7-ACF3F9A095F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Ahmna Khan</dc:creator>
  <keywords/>
  <dc:description/>
  <lastModifiedBy>Ahmna Khan</lastModifiedBy>
  <dcterms:created xsi:type="dcterms:W3CDTF">2025-07-11T17:12:58.0000000Z</dcterms:created>
  <dcterms:modified xsi:type="dcterms:W3CDTF">2025-07-11T18:12:52.9950492Z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0x010100B54A988566DE3D4DBCECCD0053E0F526</vt:lpwstr>
  </property>
  <property fmtid="{D5CDD505-2E9C-101B-9397-08002B2CF9AE}" pid="3" name="MediaServiceImageTags">
    <vt:lpwstr/>
  </property>
</Properties>
</file>